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110C91" w:rsidRPr="002B073C" w14:paraId="689647F9" w14:textId="77777777" w:rsidTr="00110C91">
        <w:trPr>
          <w:trHeight w:val="454"/>
        </w:trPr>
        <w:tc>
          <w:tcPr>
            <w:tcW w:w="3256" w:type="dxa"/>
          </w:tcPr>
          <w:p w14:paraId="676B2081" w14:textId="4B3C93C5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Job Title:</w:t>
            </w:r>
          </w:p>
        </w:tc>
        <w:tc>
          <w:tcPr>
            <w:tcW w:w="6480" w:type="dxa"/>
          </w:tcPr>
          <w:p w14:paraId="13CADD3E" w14:textId="10BAC913" w:rsidR="00110C91" w:rsidRPr="002B073C" w:rsidRDefault="00AF5B7C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Occupational Associate (PA)</w:t>
            </w:r>
            <w:r w:rsidR="006A3B7B">
              <w:rPr>
                <w:rFonts w:cstheme="minorHAnsi"/>
                <w:sz w:val="24"/>
                <w:szCs w:val="24"/>
              </w:rPr>
              <w:t xml:space="preserve"> SDS/JG/054</w:t>
            </w:r>
          </w:p>
        </w:tc>
      </w:tr>
      <w:tr w:rsidR="00110C91" w:rsidRPr="002B073C" w14:paraId="7874B13C" w14:textId="77777777" w:rsidTr="00110C91">
        <w:trPr>
          <w:trHeight w:val="454"/>
        </w:trPr>
        <w:tc>
          <w:tcPr>
            <w:tcW w:w="3256" w:type="dxa"/>
          </w:tcPr>
          <w:p w14:paraId="6853FAFD" w14:textId="62239B1E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Hourly Rate:</w:t>
            </w:r>
          </w:p>
        </w:tc>
        <w:tc>
          <w:tcPr>
            <w:tcW w:w="6480" w:type="dxa"/>
          </w:tcPr>
          <w:p w14:paraId="78D0AC73" w14:textId="52B1BFEB" w:rsidR="00110C91" w:rsidRPr="002B073C" w:rsidRDefault="00AF5B7C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£</w:t>
            </w:r>
            <w:r w:rsidR="002D487B" w:rsidRPr="002B073C">
              <w:rPr>
                <w:rFonts w:cstheme="minorHAnsi"/>
                <w:sz w:val="24"/>
                <w:szCs w:val="24"/>
              </w:rPr>
              <w:t>9.50</w:t>
            </w:r>
            <w:r w:rsidRPr="002B073C">
              <w:rPr>
                <w:rFonts w:cstheme="minorHAnsi"/>
                <w:sz w:val="24"/>
                <w:szCs w:val="24"/>
              </w:rPr>
              <w:t xml:space="preserve"> per hour (Probationary), £</w:t>
            </w:r>
            <w:r w:rsidR="002D487B" w:rsidRPr="002B073C">
              <w:rPr>
                <w:rFonts w:cstheme="minorHAnsi"/>
                <w:sz w:val="24"/>
                <w:szCs w:val="24"/>
              </w:rPr>
              <w:t>10</w:t>
            </w:r>
            <w:r w:rsidRPr="002B073C">
              <w:rPr>
                <w:rFonts w:cstheme="minorHAnsi"/>
                <w:sz w:val="24"/>
                <w:szCs w:val="24"/>
              </w:rPr>
              <w:t>.00 per hour Ongoing</w:t>
            </w:r>
          </w:p>
        </w:tc>
      </w:tr>
      <w:tr w:rsidR="00110C91" w:rsidRPr="002B073C" w14:paraId="0D870305" w14:textId="77777777" w:rsidTr="00110C91">
        <w:trPr>
          <w:trHeight w:val="454"/>
        </w:trPr>
        <w:tc>
          <w:tcPr>
            <w:tcW w:w="3256" w:type="dxa"/>
          </w:tcPr>
          <w:p w14:paraId="2FC03592" w14:textId="71FDECA7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Hours of Work:</w:t>
            </w:r>
          </w:p>
        </w:tc>
        <w:tc>
          <w:tcPr>
            <w:tcW w:w="6480" w:type="dxa"/>
          </w:tcPr>
          <w:p w14:paraId="7BD3F5BB" w14:textId="2478C8D6" w:rsidR="00110C91" w:rsidRPr="002B073C" w:rsidRDefault="002D487B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8</w:t>
            </w:r>
            <w:r w:rsidR="00AF5B7C" w:rsidRPr="002B073C">
              <w:rPr>
                <w:rFonts w:cstheme="minorHAnsi"/>
                <w:sz w:val="24"/>
                <w:szCs w:val="24"/>
              </w:rPr>
              <w:t xml:space="preserve"> hours per week (flexible</w:t>
            </w:r>
            <w:r w:rsidRPr="002B073C">
              <w:rPr>
                <w:rFonts w:cstheme="minorHAnsi"/>
                <w:sz w:val="24"/>
                <w:szCs w:val="24"/>
              </w:rPr>
              <w:t xml:space="preserve"> pattern</w:t>
            </w:r>
            <w:r w:rsidR="00AF5B7C" w:rsidRPr="002B073C">
              <w:rPr>
                <w:rFonts w:cstheme="minorHAnsi"/>
                <w:sz w:val="24"/>
                <w:szCs w:val="24"/>
              </w:rPr>
              <w:t>)</w:t>
            </w:r>
            <w:r w:rsidR="00321651" w:rsidRPr="002B073C">
              <w:rPr>
                <w:rFonts w:cstheme="minorHAnsi"/>
                <w:sz w:val="24"/>
                <w:szCs w:val="24"/>
              </w:rPr>
              <w:t xml:space="preserve"> plus Holiday Cover and possibly Respite Opportunities.</w:t>
            </w:r>
          </w:p>
        </w:tc>
      </w:tr>
      <w:tr w:rsidR="00110C91" w:rsidRPr="002B073C" w14:paraId="67D77C21" w14:textId="77777777" w:rsidTr="00110C91">
        <w:trPr>
          <w:trHeight w:val="454"/>
        </w:trPr>
        <w:tc>
          <w:tcPr>
            <w:tcW w:w="3256" w:type="dxa"/>
          </w:tcPr>
          <w:p w14:paraId="0F8B8281" w14:textId="378C9F5F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Location of Work:</w:t>
            </w:r>
          </w:p>
        </w:tc>
        <w:tc>
          <w:tcPr>
            <w:tcW w:w="6480" w:type="dxa"/>
          </w:tcPr>
          <w:p w14:paraId="761A3E5D" w14:textId="79BA43F7" w:rsidR="00110C91" w:rsidRPr="002B073C" w:rsidRDefault="00AF5B7C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Cowdenbeath and community outreach</w:t>
            </w:r>
          </w:p>
        </w:tc>
      </w:tr>
      <w:tr w:rsidR="00110C91" w:rsidRPr="002B073C" w14:paraId="49CF4C0F" w14:textId="77777777" w:rsidTr="00F10FE8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</w:tcPr>
          <w:p w14:paraId="50C1F20D" w14:textId="3528A208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Contract Type: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B6FC46D" w14:textId="05D6C798" w:rsidR="00110C91" w:rsidRPr="002B073C" w:rsidRDefault="00AF5B7C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Permanent</w:t>
            </w:r>
          </w:p>
        </w:tc>
      </w:tr>
      <w:tr w:rsidR="00110C91" w:rsidRPr="002B073C" w14:paraId="7D37ED85" w14:textId="77777777" w:rsidTr="00F10FE8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5B9B6" w14:textId="56208ECC" w:rsidR="00110C91" w:rsidRPr="002B073C" w:rsidRDefault="00110C91" w:rsidP="0006545C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41EC" w14:textId="65C94A2D" w:rsidR="00F10FE8" w:rsidRPr="002B073C" w:rsidRDefault="00AF5B7C" w:rsidP="00F10FE8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No formal qualifications required. See Person Specification.</w:t>
            </w:r>
          </w:p>
        </w:tc>
      </w:tr>
      <w:tr w:rsidR="00F10FE8" w:rsidRPr="002B073C" w14:paraId="125BD8C8" w14:textId="77777777" w:rsidTr="00F10FE8">
        <w:trPr>
          <w:trHeight w:val="4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5C3" w14:textId="54B9D000" w:rsidR="00F10FE8" w:rsidRPr="002B073C" w:rsidRDefault="00F10FE8" w:rsidP="00F10FE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57B" w14:textId="5742A022" w:rsidR="00F10FE8" w:rsidRPr="002B073C" w:rsidRDefault="00F10FE8" w:rsidP="00F10FE8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2B073C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A full clean driving licence is desirable </w:t>
            </w:r>
            <w:r w:rsidRPr="00F10FE8">
              <w:rPr>
                <w:rFonts w:cstheme="minorHAnsi"/>
                <w:color w:val="000000"/>
                <w:sz w:val="23"/>
                <w:szCs w:val="23"/>
                <w:u w:val="single"/>
                <w:shd w:val="clear" w:color="auto" w:fill="FFFFFF"/>
              </w:rPr>
              <w:t>but not essential</w:t>
            </w:r>
            <w:r w:rsidRPr="002B073C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10FE8" w:rsidRPr="002B073C" w14:paraId="756FFE77" w14:textId="77777777" w:rsidTr="00F10FE8">
        <w:trPr>
          <w:trHeight w:val="454"/>
        </w:trPr>
        <w:tc>
          <w:tcPr>
            <w:tcW w:w="3256" w:type="dxa"/>
            <w:tcBorders>
              <w:top w:val="single" w:sz="4" w:space="0" w:color="auto"/>
            </w:tcBorders>
          </w:tcPr>
          <w:p w14:paraId="2AAF5FA8" w14:textId="4B116A0E" w:rsidR="00F10FE8" w:rsidRPr="002B073C" w:rsidRDefault="00F10FE8" w:rsidP="00F10FE8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3"/>
                <w:szCs w:val="23"/>
              </w:rPr>
              <w:t>Additional information: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24F566A8" w14:textId="761E6D21" w:rsidR="00F10FE8" w:rsidRPr="002B073C" w:rsidRDefault="00F10FE8" w:rsidP="00F10FE8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F10FE8" w:rsidRPr="002B073C" w14:paraId="32C7E8DF" w14:textId="77777777" w:rsidTr="002B073C">
        <w:trPr>
          <w:trHeight w:val="454"/>
        </w:trPr>
        <w:tc>
          <w:tcPr>
            <w:tcW w:w="3256" w:type="dxa"/>
          </w:tcPr>
          <w:p w14:paraId="4B4A408D" w14:textId="3EC65946" w:rsidR="00F10FE8" w:rsidRPr="002B073C" w:rsidRDefault="00F10FE8" w:rsidP="00F10FE8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Closing date:</w:t>
            </w:r>
          </w:p>
        </w:tc>
        <w:tc>
          <w:tcPr>
            <w:tcW w:w="6480" w:type="dxa"/>
          </w:tcPr>
          <w:p w14:paraId="7A9B4C38" w14:textId="06F2E703" w:rsidR="00F10FE8" w:rsidRPr="002B073C" w:rsidRDefault="00F10FE8" w:rsidP="00F10FE8">
            <w:pPr>
              <w:rPr>
                <w:rFonts w:cstheme="minorHAnsi"/>
                <w:sz w:val="24"/>
                <w:szCs w:val="24"/>
              </w:rPr>
            </w:pPr>
            <w:r w:rsidRPr="002B073C">
              <w:rPr>
                <w:rFonts w:cstheme="minorHAnsi"/>
                <w:sz w:val="24"/>
                <w:szCs w:val="24"/>
              </w:rPr>
              <w:t>Friday 3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B073C">
              <w:rPr>
                <w:rFonts w:cstheme="minorHAnsi"/>
                <w:sz w:val="24"/>
                <w:szCs w:val="24"/>
              </w:rPr>
              <w:t xml:space="preserve"> April 2021</w:t>
            </w:r>
          </w:p>
        </w:tc>
      </w:tr>
    </w:tbl>
    <w:p w14:paraId="28B808DF" w14:textId="569F7942" w:rsidR="001844CE" w:rsidRPr="002B073C" w:rsidRDefault="001844CE" w:rsidP="0006545C">
      <w:pPr>
        <w:spacing w:after="0"/>
        <w:rPr>
          <w:rFonts w:cstheme="minorHAnsi"/>
          <w:b/>
          <w:sz w:val="24"/>
          <w:szCs w:val="24"/>
        </w:rPr>
      </w:pPr>
    </w:p>
    <w:p w14:paraId="475F531C" w14:textId="586C07F4" w:rsidR="00AF5B7C" w:rsidRPr="002B073C" w:rsidRDefault="00AF5B7C" w:rsidP="0006545C">
      <w:pPr>
        <w:spacing w:after="0"/>
        <w:rPr>
          <w:rFonts w:cstheme="minorHAnsi"/>
          <w:sz w:val="24"/>
          <w:szCs w:val="24"/>
        </w:rPr>
      </w:pPr>
      <w:r w:rsidRPr="002B073C">
        <w:rPr>
          <w:rFonts w:cstheme="minorHAnsi"/>
          <w:b/>
          <w:sz w:val="24"/>
          <w:szCs w:val="24"/>
        </w:rPr>
        <w:t>Role</w:t>
      </w:r>
    </w:p>
    <w:p w14:paraId="242E31AE" w14:textId="5A920B1E" w:rsidR="00411B64" w:rsidRPr="002B073C" w:rsidRDefault="00AD0D05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>You w</w:t>
      </w:r>
      <w:r w:rsidR="00B83E0D" w:rsidRPr="002B073C">
        <w:rPr>
          <w:rFonts w:cstheme="minorHAnsi"/>
          <w:sz w:val="24"/>
          <w:szCs w:val="24"/>
        </w:rPr>
        <w:t xml:space="preserve">ill offer support and companionship to a </w:t>
      </w:r>
      <w:r w:rsidR="00431B6E" w:rsidRPr="002B073C">
        <w:rPr>
          <w:rFonts w:cstheme="minorHAnsi"/>
          <w:sz w:val="24"/>
          <w:szCs w:val="24"/>
        </w:rPr>
        <w:t>profoundly Autistic</w:t>
      </w:r>
      <w:r w:rsidR="00B83E0D" w:rsidRPr="002B073C">
        <w:rPr>
          <w:rFonts w:cstheme="minorHAnsi"/>
          <w:sz w:val="24"/>
          <w:szCs w:val="24"/>
        </w:rPr>
        <w:t xml:space="preserve"> gentleman who is</w:t>
      </w:r>
      <w:r w:rsidR="00431B6E" w:rsidRPr="002B073C">
        <w:rPr>
          <w:rFonts w:cstheme="minorHAnsi"/>
          <w:sz w:val="24"/>
          <w:szCs w:val="24"/>
        </w:rPr>
        <w:t xml:space="preserve"> </w:t>
      </w:r>
      <w:r w:rsidR="00B83E0D" w:rsidRPr="002B073C">
        <w:rPr>
          <w:rFonts w:cstheme="minorHAnsi"/>
          <w:sz w:val="24"/>
          <w:szCs w:val="24"/>
        </w:rPr>
        <w:t xml:space="preserve">socially and cognitively impaired.  </w:t>
      </w:r>
    </w:p>
    <w:p w14:paraId="2FC15CE9" w14:textId="77777777" w:rsidR="002B073C" w:rsidRPr="002B073C" w:rsidRDefault="002B073C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79FC99" w14:textId="28161669" w:rsidR="00AF5B7C" w:rsidRPr="002B073C" w:rsidRDefault="00B83E0D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 xml:space="preserve">The Occupational aspect of the position will promote, </w:t>
      </w:r>
      <w:proofErr w:type="gramStart"/>
      <w:r w:rsidRPr="002B073C">
        <w:rPr>
          <w:rFonts w:cstheme="minorHAnsi"/>
          <w:sz w:val="24"/>
          <w:szCs w:val="24"/>
        </w:rPr>
        <w:t>encourage</w:t>
      </w:r>
      <w:proofErr w:type="gramEnd"/>
      <w:r w:rsidRPr="002B073C">
        <w:rPr>
          <w:rFonts w:cstheme="minorHAnsi"/>
          <w:sz w:val="24"/>
          <w:szCs w:val="24"/>
        </w:rPr>
        <w:t xml:space="preserve"> and facilitate an active lifestyle for th</w:t>
      </w:r>
      <w:r w:rsidR="00AB2C85" w:rsidRPr="002B073C">
        <w:rPr>
          <w:rFonts w:cstheme="minorHAnsi"/>
          <w:sz w:val="24"/>
          <w:szCs w:val="24"/>
        </w:rPr>
        <w:t>e</w:t>
      </w:r>
      <w:r w:rsidRPr="002B073C">
        <w:rPr>
          <w:rFonts w:cstheme="minorHAnsi"/>
          <w:sz w:val="24"/>
          <w:szCs w:val="24"/>
        </w:rPr>
        <w:t xml:space="preserve"> gentleman both at home and out in the community. </w:t>
      </w:r>
      <w:r w:rsidR="006526FE" w:rsidRPr="002B073C">
        <w:rPr>
          <w:rFonts w:cstheme="minorHAnsi"/>
          <w:sz w:val="24"/>
          <w:szCs w:val="24"/>
        </w:rPr>
        <w:t xml:space="preserve">As well as </w:t>
      </w:r>
      <w:r w:rsidR="00411B64" w:rsidRPr="002B073C">
        <w:rPr>
          <w:rFonts w:cstheme="minorHAnsi"/>
          <w:sz w:val="24"/>
          <w:szCs w:val="24"/>
        </w:rPr>
        <w:t xml:space="preserve">offering </w:t>
      </w:r>
      <w:r w:rsidR="006526FE" w:rsidRPr="002B073C">
        <w:rPr>
          <w:rFonts w:cstheme="minorHAnsi"/>
          <w:sz w:val="24"/>
          <w:szCs w:val="24"/>
        </w:rPr>
        <w:t>support in existing activities, you will be asked to seek and develop new opportunities as part of a tea</w:t>
      </w:r>
      <w:r w:rsidR="00411B64" w:rsidRPr="002B073C">
        <w:rPr>
          <w:rFonts w:cstheme="minorHAnsi"/>
          <w:sz w:val="24"/>
          <w:szCs w:val="24"/>
        </w:rPr>
        <w:t>m committed to this enterprise.</w:t>
      </w:r>
    </w:p>
    <w:p w14:paraId="726683B9" w14:textId="77777777" w:rsidR="002B073C" w:rsidRPr="002B073C" w:rsidRDefault="002B073C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502121" w14:textId="61D83848" w:rsidR="00DE6C91" w:rsidRPr="002B073C" w:rsidRDefault="00411B64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 xml:space="preserve">The Associate aspect of the position </w:t>
      </w:r>
      <w:r w:rsidR="00AB2C85" w:rsidRPr="002B073C">
        <w:rPr>
          <w:rFonts w:cstheme="minorHAnsi"/>
          <w:sz w:val="24"/>
          <w:szCs w:val="24"/>
        </w:rPr>
        <w:t xml:space="preserve">will offer companionship, </w:t>
      </w:r>
      <w:proofErr w:type="gramStart"/>
      <w:r w:rsidR="00AB2C85" w:rsidRPr="002B073C">
        <w:rPr>
          <w:rFonts w:cstheme="minorHAnsi"/>
          <w:sz w:val="24"/>
          <w:szCs w:val="24"/>
        </w:rPr>
        <w:t>security</w:t>
      </w:r>
      <w:proofErr w:type="gramEnd"/>
      <w:r w:rsidR="00AB2C85" w:rsidRPr="002B073C">
        <w:rPr>
          <w:rFonts w:cstheme="minorHAnsi"/>
          <w:sz w:val="24"/>
          <w:szCs w:val="24"/>
        </w:rPr>
        <w:t xml:space="preserve"> and advocacy for the gentleman where the goal for the entire team will be to build and sustain his confidence, both in himself and in his wider community.</w:t>
      </w:r>
      <w:r w:rsidR="00115B03" w:rsidRPr="002B073C">
        <w:rPr>
          <w:rFonts w:cstheme="minorHAnsi"/>
          <w:sz w:val="24"/>
          <w:szCs w:val="24"/>
        </w:rPr>
        <w:t xml:space="preserve"> Working toward a familiar and accepting relationship between both parties is a key component toward success in this role.</w:t>
      </w:r>
    </w:p>
    <w:p w14:paraId="3EF40789" w14:textId="77777777" w:rsidR="002B073C" w:rsidRPr="002B073C" w:rsidRDefault="002B073C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5790E5" w14:textId="77777777" w:rsidR="00D75B7A" w:rsidRPr="002B073C" w:rsidRDefault="00DE6C91" w:rsidP="002B07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 xml:space="preserve">It is important to recognise that the gentleman in question is a complex individual with a Critical Level of Support Needs and presents with a complicated range of behaviours which require a confident and patient approach. </w:t>
      </w:r>
    </w:p>
    <w:p w14:paraId="709A3F79" w14:textId="77777777" w:rsidR="00D75B7A" w:rsidRPr="002B073C" w:rsidRDefault="00D75B7A" w:rsidP="0006545C">
      <w:pPr>
        <w:spacing w:after="0"/>
        <w:rPr>
          <w:rFonts w:cstheme="minorHAnsi"/>
          <w:sz w:val="24"/>
          <w:szCs w:val="24"/>
        </w:rPr>
      </w:pPr>
    </w:p>
    <w:p w14:paraId="5851CA4D" w14:textId="77777777" w:rsidR="00D75B7A" w:rsidRPr="002B073C" w:rsidRDefault="00D75B7A" w:rsidP="0006545C">
      <w:pPr>
        <w:spacing w:after="0"/>
        <w:rPr>
          <w:rFonts w:cstheme="minorHAnsi"/>
          <w:sz w:val="24"/>
          <w:szCs w:val="24"/>
        </w:rPr>
      </w:pPr>
      <w:r w:rsidRPr="002B073C">
        <w:rPr>
          <w:rFonts w:cstheme="minorHAnsi"/>
          <w:b/>
          <w:sz w:val="24"/>
          <w:szCs w:val="24"/>
        </w:rPr>
        <w:t>Duties and Responsibilities</w:t>
      </w:r>
    </w:p>
    <w:p w14:paraId="04AE95C7" w14:textId="098BE6C7" w:rsidR="00B66753" w:rsidRPr="002B073C" w:rsidRDefault="00B66753" w:rsidP="0006545C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>Provision of support for social and leisure activities.</w:t>
      </w:r>
    </w:p>
    <w:p w14:paraId="5721223B" w14:textId="4ADBB9BA" w:rsidR="00B226AE" w:rsidRPr="002B073C" w:rsidRDefault="00B226AE" w:rsidP="0006545C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>Providing companionship and working toward a relationship of trust and mutual respect.</w:t>
      </w:r>
    </w:p>
    <w:p w14:paraId="4A43119A" w14:textId="77777777" w:rsidR="00036A50" w:rsidRPr="002B073C" w:rsidRDefault="00B66753" w:rsidP="0006545C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>Assisting with general and personal care needs.</w:t>
      </w:r>
    </w:p>
    <w:p w14:paraId="6DD8E0A9" w14:textId="77777777" w:rsidR="00036A50" w:rsidRPr="002B073C" w:rsidRDefault="00036A50" w:rsidP="0006545C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>Adoption of strategies which promote engagement with the wider world whilst also advocating for the safety of the individual and others in his vicinity.</w:t>
      </w:r>
    </w:p>
    <w:p w14:paraId="249B3514" w14:textId="77777777" w:rsidR="002B073C" w:rsidRPr="002B073C" w:rsidRDefault="00036A50" w:rsidP="002B073C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4"/>
          <w:szCs w:val="24"/>
        </w:rPr>
      </w:pPr>
      <w:r w:rsidRPr="002B073C">
        <w:rPr>
          <w:rFonts w:cstheme="minorHAnsi"/>
          <w:sz w:val="24"/>
          <w:szCs w:val="24"/>
        </w:rPr>
        <w:t xml:space="preserve">Communicating as part of a team ideas, observations and concerns </w:t>
      </w:r>
      <w:r w:rsidR="00937331" w:rsidRPr="002B073C">
        <w:rPr>
          <w:rFonts w:cstheme="minorHAnsi"/>
          <w:sz w:val="24"/>
          <w:szCs w:val="24"/>
        </w:rPr>
        <w:t>relating to the emotional and physical welfare of the individual.</w:t>
      </w:r>
      <w:r w:rsidR="00B66753" w:rsidRPr="002B073C">
        <w:rPr>
          <w:rFonts w:cstheme="minorHAnsi"/>
          <w:sz w:val="24"/>
          <w:szCs w:val="24"/>
        </w:rPr>
        <w:t xml:space="preserve"> </w:t>
      </w:r>
    </w:p>
    <w:p w14:paraId="23B6C3A8" w14:textId="77777777" w:rsidR="002B073C" w:rsidRPr="002B073C" w:rsidRDefault="002B073C" w:rsidP="002B073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14:paraId="79DEB68E" w14:textId="588FB28D" w:rsidR="002B073C" w:rsidRDefault="002B073C" w:rsidP="002B073C">
      <w:pPr>
        <w:pStyle w:val="ListParagraph"/>
        <w:spacing w:after="0"/>
        <w:ind w:left="0"/>
        <w:rPr>
          <w:rStyle w:val="Hyperlink"/>
          <w:rFonts w:cstheme="minorHAnsi"/>
          <w:sz w:val="23"/>
          <w:szCs w:val="23"/>
        </w:rPr>
      </w:pPr>
      <w:r w:rsidRPr="002B073C">
        <w:rPr>
          <w:rFonts w:cstheme="minorHAnsi"/>
          <w:sz w:val="23"/>
          <w:szCs w:val="23"/>
        </w:rPr>
        <w:lastRenderedPageBreak/>
        <w:t xml:space="preserve">For further information and to obtain a copy of the application pack for this post please visit  </w:t>
      </w:r>
      <w:hyperlink r:id="rId7" w:history="1">
        <w:r w:rsidRPr="002B073C">
          <w:rPr>
            <w:rStyle w:val="Hyperlink"/>
            <w:rFonts w:cstheme="minorHAnsi"/>
            <w:sz w:val="23"/>
            <w:szCs w:val="23"/>
          </w:rPr>
          <w:t>https://www.sdsoptionsfife.org.uk/employers-adverts.html</w:t>
        </w:r>
      </w:hyperlink>
    </w:p>
    <w:p w14:paraId="1BC1A211" w14:textId="77777777" w:rsidR="002B073C" w:rsidRPr="002B073C" w:rsidRDefault="002B073C" w:rsidP="002B073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14:paraId="700E4F4F" w14:textId="6E732DA8" w:rsidR="002B073C" w:rsidRDefault="002B073C" w:rsidP="002B073C">
      <w:pPr>
        <w:pStyle w:val="NoSpacing"/>
        <w:rPr>
          <w:rStyle w:val="Hyperlink"/>
          <w:rFonts w:cstheme="minorHAnsi"/>
          <w:sz w:val="23"/>
          <w:szCs w:val="23"/>
        </w:rPr>
      </w:pPr>
      <w:r w:rsidRPr="002B073C">
        <w:rPr>
          <w:rFonts w:cstheme="minorHAnsi"/>
          <w:sz w:val="23"/>
          <w:szCs w:val="23"/>
        </w:rPr>
        <w:t xml:space="preserve">or T: 01592 803280 or email quoting job reference number SDS/JG/054 in subject </w:t>
      </w:r>
      <w:proofErr w:type="gramStart"/>
      <w:r w:rsidRPr="002B073C">
        <w:rPr>
          <w:rFonts w:cstheme="minorHAnsi"/>
          <w:sz w:val="23"/>
          <w:szCs w:val="23"/>
        </w:rPr>
        <w:t>header  E</w:t>
      </w:r>
      <w:proofErr w:type="gramEnd"/>
      <w:r w:rsidRPr="002B073C">
        <w:rPr>
          <w:rFonts w:cstheme="minorHAnsi"/>
          <w:sz w:val="23"/>
          <w:szCs w:val="23"/>
        </w:rPr>
        <w:t xml:space="preserve">: </w:t>
      </w:r>
      <w:hyperlink r:id="rId8" w:history="1">
        <w:r w:rsidRPr="002B073C">
          <w:rPr>
            <w:rStyle w:val="Hyperlink"/>
            <w:rFonts w:cstheme="minorHAnsi"/>
            <w:sz w:val="23"/>
            <w:szCs w:val="23"/>
          </w:rPr>
          <w:t>recruitment@sdsoptionsfife.org.uk</w:t>
        </w:r>
      </w:hyperlink>
      <w:r w:rsidRPr="002B073C">
        <w:rPr>
          <w:rStyle w:val="Hyperlink"/>
          <w:rFonts w:cstheme="minorHAnsi"/>
          <w:sz w:val="23"/>
          <w:szCs w:val="23"/>
        </w:rPr>
        <w:t xml:space="preserve"> </w:t>
      </w:r>
    </w:p>
    <w:p w14:paraId="53AB6ACF" w14:textId="77777777" w:rsidR="002B073C" w:rsidRPr="002B073C" w:rsidRDefault="002B073C" w:rsidP="002B073C">
      <w:pPr>
        <w:pStyle w:val="NoSpacing"/>
        <w:rPr>
          <w:rFonts w:eastAsiaTheme="minorHAnsi" w:cstheme="minorHAnsi"/>
          <w:sz w:val="23"/>
          <w:szCs w:val="23"/>
        </w:rPr>
      </w:pPr>
    </w:p>
    <w:p w14:paraId="1B7D633A" w14:textId="2FC9164D" w:rsidR="002B073C" w:rsidRPr="002B073C" w:rsidRDefault="002B073C" w:rsidP="002B073C">
      <w:pPr>
        <w:pStyle w:val="NoSpacing"/>
        <w:rPr>
          <w:rFonts w:cstheme="minorHAnsi"/>
          <w:b/>
          <w:bCs/>
          <w:sz w:val="23"/>
          <w:szCs w:val="23"/>
        </w:rPr>
      </w:pPr>
      <w:r w:rsidRPr="002B073C">
        <w:rPr>
          <w:rFonts w:cstheme="minorHAnsi"/>
          <w:sz w:val="23"/>
          <w:szCs w:val="23"/>
        </w:rPr>
        <w:t xml:space="preserve">To apply for this post please submit a copy of your application form by </w:t>
      </w:r>
      <w:r w:rsidRPr="002B073C">
        <w:rPr>
          <w:rFonts w:cstheme="minorHAnsi"/>
          <w:b/>
          <w:bCs/>
          <w:sz w:val="23"/>
          <w:szCs w:val="23"/>
          <w:u w:val="single"/>
        </w:rPr>
        <w:t>Friday 3</w:t>
      </w:r>
      <w:r w:rsidR="00F10FE8">
        <w:rPr>
          <w:rFonts w:cstheme="minorHAnsi"/>
          <w:b/>
          <w:bCs/>
          <w:sz w:val="23"/>
          <w:szCs w:val="23"/>
          <w:u w:val="single"/>
        </w:rPr>
        <w:t>0</w:t>
      </w:r>
      <w:r w:rsidRPr="002B073C">
        <w:rPr>
          <w:rFonts w:cstheme="minorHAnsi"/>
          <w:b/>
          <w:bCs/>
          <w:sz w:val="23"/>
          <w:szCs w:val="23"/>
          <w:u w:val="single"/>
        </w:rPr>
        <w:t xml:space="preserve"> April 2021</w:t>
      </w:r>
      <w:r w:rsidRPr="002B073C">
        <w:rPr>
          <w:rFonts w:cstheme="minorHAnsi"/>
          <w:b/>
          <w:bCs/>
          <w:sz w:val="23"/>
          <w:szCs w:val="23"/>
        </w:rPr>
        <w:t>.</w:t>
      </w:r>
    </w:p>
    <w:p w14:paraId="3454558E" w14:textId="77777777" w:rsidR="002B073C" w:rsidRPr="002B073C" w:rsidRDefault="002B073C" w:rsidP="002B073C">
      <w:pPr>
        <w:pStyle w:val="NoSpacing"/>
        <w:rPr>
          <w:rFonts w:cstheme="minorHAnsi"/>
          <w:b/>
          <w:sz w:val="23"/>
          <w:szCs w:val="23"/>
        </w:rPr>
      </w:pPr>
    </w:p>
    <w:p w14:paraId="2262E5E1" w14:textId="77777777" w:rsidR="002B073C" w:rsidRPr="002B073C" w:rsidRDefault="002B073C" w:rsidP="002B073C">
      <w:pPr>
        <w:pStyle w:val="NoSpacing"/>
        <w:rPr>
          <w:rFonts w:cstheme="minorHAnsi"/>
          <w:sz w:val="23"/>
          <w:szCs w:val="23"/>
        </w:rPr>
      </w:pPr>
      <w:r w:rsidRPr="002B073C">
        <w:rPr>
          <w:rFonts w:cstheme="minorHAnsi"/>
          <w:b/>
          <w:sz w:val="23"/>
          <w:szCs w:val="23"/>
        </w:rPr>
        <w:t>Email:</w:t>
      </w:r>
      <w:r w:rsidRPr="002B073C">
        <w:rPr>
          <w:rFonts w:cstheme="minorHAnsi"/>
          <w:sz w:val="23"/>
          <w:szCs w:val="23"/>
        </w:rPr>
        <w:t xml:space="preserve">   </w:t>
      </w:r>
      <w:hyperlink r:id="rId9" w:history="1">
        <w:r w:rsidRPr="002B073C">
          <w:rPr>
            <w:rStyle w:val="Hyperlink"/>
            <w:rFonts w:cstheme="minorHAnsi"/>
            <w:sz w:val="23"/>
            <w:szCs w:val="23"/>
          </w:rPr>
          <w:t>recruitment@sdsoptionsfife.org.uk</w:t>
        </w:r>
      </w:hyperlink>
      <w:r w:rsidRPr="002B073C">
        <w:rPr>
          <w:rFonts w:cstheme="minorHAnsi"/>
          <w:sz w:val="23"/>
          <w:szCs w:val="23"/>
        </w:rPr>
        <w:t xml:space="preserve"> </w:t>
      </w:r>
    </w:p>
    <w:p w14:paraId="6379CCF6" w14:textId="77777777" w:rsidR="002B073C" w:rsidRPr="002B073C" w:rsidRDefault="002B073C" w:rsidP="002B073C">
      <w:pPr>
        <w:pStyle w:val="NoSpacing"/>
        <w:rPr>
          <w:rFonts w:cstheme="minorHAnsi"/>
          <w:b/>
          <w:sz w:val="23"/>
          <w:szCs w:val="23"/>
        </w:rPr>
      </w:pPr>
    </w:p>
    <w:p w14:paraId="3FE3551D" w14:textId="4D30C81D" w:rsidR="002B073C" w:rsidRPr="002B073C" w:rsidRDefault="002B073C" w:rsidP="002B073C">
      <w:pPr>
        <w:pStyle w:val="NoSpacing"/>
        <w:rPr>
          <w:rFonts w:cstheme="minorHAnsi"/>
          <w:sz w:val="23"/>
          <w:szCs w:val="23"/>
        </w:rPr>
      </w:pPr>
      <w:r w:rsidRPr="002B073C">
        <w:rPr>
          <w:rFonts w:cstheme="minorHAnsi"/>
          <w:b/>
          <w:sz w:val="23"/>
          <w:szCs w:val="23"/>
        </w:rPr>
        <w:t>Post:</w:t>
      </w:r>
      <w:r w:rsidRPr="002B073C">
        <w:rPr>
          <w:rFonts w:cstheme="minorHAnsi"/>
          <w:sz w:val="23"/>
          <w:szCs w:val="23"/>
        </w:rPr>
        <w:t xml:space="preserve">    SDS Options (Fife), DPHS Fife, Caledonia House, Pentland Park, Saltire Centre, Glenrothes, Fife, KY6 2AQ</w:t>
      </w:r>
    </w:p>
    <w:p w14:paraId="0F45127A" w14:textId="77777777" w:rsidR="002B073C" w:rsidRPr="002B073C" w:rsidRDefault="002B073C" w:rsidP="002B073C">
      <w:pPr>
        <w:pStyle w:val="NoSpacing"/>
        <w:ind w:left="780"/>
        <w:rPr>
          <w:rFonts w:cstheme="minorHAnsi"/>
        </w:rPr>
      </w:pPr>
    </w:p>
    <w:p w14:paraId="67E29D19" w14:textId="77777777" w:rsidR="002B073C" w:rsidRPr="002B073C" w:rsidRDefault="002B073C" w:rsidP="002B073C">
      <w:pPr>
        <w:pStyle w:val="NoSpacing"/>
        <w:ind w:left="780"/>
        <w:rPr>
          <w:rFonts w:cstheme="minorHAnsi"/>
          <w:b/>
        </w:rPr>
      </w:pPr>
    </w:p>
    <w:p w14:paraId="7BB1AC8F" w14:textId="77777777" w:rsidR="002B073C" w:rsidRPr="002B073C" w:rsidRDefault="002B073C" w:rsidP="002B073C">
      <w:pPr>
        <w:pStyle w:val="NoSpacing"/>
        <w:ind w:left="780"/>
        <w:rPr>
          <w:rFonts w:cstheme="minorHAnsi"/>
          <w:b/>
        </w:rPr>
      </w:pPr>
      <w:r w:rsidRPr="002B073C">
        <w:rPr>
          <w:rFonts w:cstheme="minorHAnsi"/>
          <w:b/>
        </w:rPr>
        <w:t>SDS Options Fife is advertising this vacancy on behalf of our client and are not the employer and cannot endorse any applicant and/or employer.</w:t>
      </w:r>
    </w:p>
    <w:p w14:paraId="53D051CB" w14:textId="77777777" w:rsidR="002B073C" w:rsidRPr="002B073C" w:rsidRDefault="002B073C" w:rsidP="002B073C">
      <w:pPr>
        <w:spacing w:after="0"/>
        <w:ind w:left="420"/>
        <w:rPr>
          <w:rFonts w:cstheme="minorHAnsi"/>
          <w:sz w:val="24"/>
          <w:szCs w:val="24"/>
        </w:rPr>
      </w:pPr>
    </w:p>
    <w:sectPr w:rsidR="002B073C" w:rsidRPr="002B073C" w:rsidSect="002F6833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AA04" w14:textId="77777777" w:rsidR="00DE075E" w:rsidRDefault="00DE075E" w:rsidP="002F6833">
      <w:pPr>
        <w:spacing w:after="0" w:line="240" w:lineRule="auto"/>
      </w:pPr>
      <w:r>
        <w:separator/>
      </w:r>
    </w:p>
  </w:endnote>
  <w:endnote w:type="continuationSeparator" w:id="0">
    <w:p w14:paraId="17D2A40E" w14:textId="77777777" w:rsidR="00DE075E" w:rsidRDefault="00DE075E" w:rsidP="002F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E82A" w14:textId="77777777" w:rsidR="00DE075E" w:rsidRDefault="00DE075E" w:rsidP="002F6833">
      <w:pPr>
        <w:spacing w:after="0" w:line="240" w:lineRule="auto"/>
      </w:pPr>
      <w:r>
        <w:separator/>
      </w:r>
    </w:p>
  </w:footnote>
  <w:footnote w:type="continuationSeparator" w:id="0">
    <w:p w14:paraId="01C56801" w14:textId="77777777" w:rsidR="00DE075E" w:rsidRDefault="00DE075E" w:rsidP="002F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B573" w14:textId="1D557080" w:rsidR="002F6833" w:rsidRPr="002F6833" w:rsidRDefault="002F6833" w:rsidP="002F6833">
    <w:pPr>
      <w:pStyle w:val="Header"/>
      <w:jc w:val="center"/>
      <w:rPr>
        <w:sz w:val="32"/>
        <w:szCs w:val="32"/>
        <w:u w:val="single"/>
      </w:rPr>
    </w:pPr>
    <w:r w:rsidRPr="002F6833">
      <w:rPr>
        <w:sz w:val="32"/>
        <w:szCs w:val="32"/>
        <w:u w:val="single"/>
      </w:rPr>
      <w:t>Occupational Associate (P</w:t>
    </w:r>
    <w:r w:rsidR="002B073C">
      <w:rPr>
        <w:sz w:val="32"/>
        <w:szCs w:val="32"/>
        <w:u w:val="single"/>
      </w:rPr>
      <w:t>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8F3"/>
    <w:multiLevelType w:val="hybridMultilevel"/>
    <w:tmpl w:val="AD60D8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33"/>
    <w:rsid w:val="00036A50"/>
    <w:rsid w:val="0006545C"/>
    <w:rsid w:val="00110C91"/>
    <w:rsid w:val="00115B03"/>
    <w:rsid w:val="001844CE"/>
    <w:rsid w:val="002B073C"/>
    <w:rsid w:val="002D487B"/>
    <w:rsid w:val="002F6833"/>
    <w:rsid w:val="00321651"/>
    <w:rsid w:val="00411B64"/>
    <w:rsid w:val="00431B6E"/>
    <w:rsid w:val="004B5700"/>
    <w:rsid w:val="00614485"/>
    <w:rsid w:val="006526FE"/>
    <w:rsid w:val="006A3B7B"/>
    <w:rsid w:val="006F132A"/>
    <w:rsid w:val="00747BDF"/>
    <w:rsid w:val="00810BD7"/>
    <w:rsid w:val="00937331"/>
    <w:rsid w:val="00AB2C85"/>
    <w:rsid w:val="00AD0D05"/>
    <w:rsid w:val="00AF5B7C"/>
    <w:rsid w:val="00B226AE"/>
    <w:rsid w:val="00B66753"/>
    <w:rsid w:val="00B83E0D"/>
    <w:rsid w:val="00D75B7A"/>
    <w:rsid w:val="00DD27D9"/>
    <w:rsid w:val="00DE075E"/>
    <w:rsid w:val="00DE6C91"/>
    <w:rsid w:val="00E343A6"/>
    <w:rsid w:val="00F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80BB24"/>
  <w15:chartTrackingRefBased/>
  <w15:docId w15:val="{C010FA63-698F-413A-810E-4DA52B8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833"/>
  </w:style>
  <w:style w:type="paragraph" w:styleId="Heading1">
    <w:name w:val="heading 1"/>
    <w:basedOn w:val="Normal"/>
    <w:next w:val="Normal"/>
    <w:link w:val="Heading1Char"/>
    <w:uiPriority w:val="9"/>
    <w:qFormat/>
    <w:rsid w:val="002F683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83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3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8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8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8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8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8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8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8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8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83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83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83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8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8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83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8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683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683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83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83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F6833"/>
    <w:rPr>
      <w:b/>
      <w:bCs/>
    </w:rPr>
  </w:style>
  <w:style w:type="character" w:styleId="Emphasis">
    <w:name w:val="Emphasis"/>
    <w:basedOn w:val="DefaultParagraphFont"/>
    <w:uiPriority w:val="20"/>
    <w:qFormat/>
    <w:rsid w:val="002F6833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2F68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683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683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83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83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F68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68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F68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68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F68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83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33"/>
  </w:style>
  <w:style w:type="paragraph" w:styleId="Footer">
    <w:name w:val="footer"/>
    <w:basedOn w:val="Normal"/>
    <w:link w:val="FooterChar"/>
    <w:uiPriority w:val="99"/>
    <w:unhideWhenUsed/>
    <w:rsid w:val="002F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33"/>
  </w:style>
  <w:style w:type="table" w:styleId="TableGrid">
    <w:name w:val="Table Grid"/>
    <w:basedOn w:val="TableNormal"/>
    <w:uiPriority w:val="39"/>
    <w:rsid w:val="0011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73C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dsoptionsfi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soptionsfife.org.uk/employers-adve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Grant</dc:creator>
  <cp:keywords/>
  <dc:description/>
  <cp:lastModifiedBy>Julia</cp:lastModifiedBy>
  <cp:revision>5</cp:revision>
  <dcterms:created xsi:type="dcterms:W3CDTF">2021-04-13T15:54:00Z</dcterms:created>
  <dcterms:modified xsi:type="dcterms:W3CDTF">2021-04-14T15:56:00Z</dcterms:modified>
</cp:coreProperties>
</file>