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0212" w14:textId="77777777" w:rsidR="009C51B7" w:rsidRDefault="009C51B7" w:rsidP="009C51B7">
      <w:pPr>
        <w:rPr>
          <w:rFonts w:cs="Arial"/>
          <w:szCs w:val="24"/>
        </w:rPr>
      </w:pPr>
    </w:p>
    <w:p w14:paraId="751A6E3D" w14:textId="60C00F09" w:rsidR="009C51B7" w:rsidRPr="00224352" w:rsidRDefault="00224352" w:rsidP="009C51B7">
      <w:pPr>
        <w:rPr>
          <w:rFonts w:cs="Arial"/>
          <w:b/>
          <w:bCs/>
          <w:szCs w:val="24"/>
        </w:rPr>
      </w:pPr>
      <w:r w:rsidRPr="00224352">
        <w:rPr>
          <w:rFonts w:cs="Arial"/>
          <w:b/>
          <w:bCs/>
          <w:szCs w:val="24"/>
        </w:rPr>
        <w:t>Scottish Government will cover the cost of PVG checks for Social Care Workers</w:t>
      </w:r>
      <w:r w:rsidR="009C51B7" w:rsidRPr="00224352">
        <w:rPr>
          <w:rFonts w:cs="Arial"/>
          <w:b/>
          <w:bCs/>
          <w:szCs w:val="24"/>
        </w:rPr>
        <w:t> </w:t>
      </w:r>
      <w:r w:rsidRPr="00224352">
        <w:rPr>
          <w:rFonts w:cs="Arial"/>
          <w:b/>
          <w:bCs/>
          <w:szCs w:val="24"/>
        </w:rPr>
        <w:t>(and comparable roles in Justice and Children’s Services) from 1 October 2022 – 31 March 2023</w:t>
      </w:r>
      <w:r w:rsidR="009C51B7" w:rsidRPr="00224352">
        <w:rPr>
          <w:rFonts w:cs="Arial"/>
          <w:b/>
          <w:bCs/>
          <w:szCs w:val="24"/>
        </w:rPr>
        <w:t xml:space="preserve">                                    </w:t>
      </w:r>
    </w:p>
    <w:p w14:paraId="30307A57" w14:textId="77777777" w:rsidR="009C51B7" w:rsidRDefault="009C51B7" w:rsidP="009C51B7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</w:p>
    <w:p w14:paraId="77AB5BE4" w14:textId="5573C4D3" w:rsidR="009C51B7" w:rsidRDefault="009C51B7" w:rsidP="009C51B7">
      <w:pPr>
        <w:rPr>
          <w:rFonts w:cs="Arial"/>
          <w:b/>
          <w:bCs/>
          <w:color w:val="242424"/>
          <w:shd w:val="clear" w:color="auto" w:fill="FFFFFF"/>
        </w:rPr>
      </w:pPr>
      <w:r w:rsidRPr="00224352">
        <w:rPr>
          <w:rFonts w:cs="Arial"/>
          <w:b/>
          <w:bCs/>
          <w:color w:val="242424"/>
          <w:shd w:val="clear" w:color="auto" w:fill="FFFFFF"/>
        </w:rPr>
        <w:t>Overview</w:t>
      </w:r>
    </w:p>
    <w:p w14:paraId="5552B662" w14:textId="77777777" w:rsidR="00224352" w:rsidRPr="00224352" w:rsidRDefault="00224352" w:rsidP="009C51B7">
      <w:pPr>
        <w:rPr>
          <w:rFonts w:cs="Arial"/>
          <w:b/>
          <w:bCs/>
          <w:color w:val="242424"/>
          <w:shd w:val="clear" w:color="auto" w:fill="FFFFFF"/>
        </w:rPr>
      </w:pPr>
    </w:p>
    <w:p w14:paraId="03F1291A" w14:textId="42D0A4DF" w:rsidR="009C51B7" w:rsidRPr="00224352" w:rsidRDefault="0055220F" w:rsidP="009C51B7">
      <w:pPr>
        <w:rPr>
          <w:rFonts w:cs="Arial"/>
          <w:color w:val="242424"/>
          <w:szCs w:val="24"/>
          <w:shd w:val="clear" w:color="auto" w:fill="FFFFFF"/>
        </w:rPr>
      </w:pPr>
      <w:r>
        <w:rPr>
          <w:rFonts w:cs="Arial"/>
          <w:color w:val="242424"/>
          <w:szCs w:val="24"/>
          <w:shd w:val="clear" w:color="auto" w:fill="FFFFFF"/>
        </w:rPr>
        <w:t xml:space="preserve">Anyone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 xml:space="preserve">starting a new job in </w:t>
      </w:r>
      <w:r>
        <w:rPr>
          <w:rFonts w:cs="Arial"/>
          <w:color w:val="242424"/>
          <w:szCs w:val="24"/>
          <w:shd w:val="clear" w:color="auto" w:fill="FFFFFF"/>
        </w:rPr>
        <w:t xml:space="preserve">certain roles within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>the social care sector</w:t>
      </w:r>
      <w:r>
        <w:rPr>
          <w:rFonts w:cs="Arial"/>
          <w:color w:val="242424"/>
          <w:szCs w:val="24"/>
          <w:shd w:val="clear" w:color="auto" w:fill="FFFFFF"/>
        </w:rPr>
        <w:t>,</w:t>
      </w:r>
      <w:r w:rsidR="000C042A">
        <w:rPr>
          <w:rFonts w:cs="Arial"/>
          <w:color w:val="242424"/>
          <w:szCs w:val="24"/>
          <w:shd w:val="clear" w:color="auto" w:fill="FFFFFF"/>
        </w:rPr>
        <w:t xml:space="preserve"> and comparable roles in j</w:t>
      </w:r>
      <w:r w:rsidR="000216FD">
        <w:rPr>
          <w:rFonts w:cs="Arial"/>
          <w:color w:val="242424"/>
          <w:szCs w:val="24"/>
          <w:shd w:val="clear" w:color="auto" w:fill="FFFFFF"/>
        </w:rPr>
        <w:t xml:space="preserve">ustice and </w:t>
      </w:r>
      <w:r w:rsidR="000C042A">
        <w:rPr>
          <w:rFonts w:cs="Arial"/>
          <w:color w:val="242424"/>
          <w:szCs w:val="24"/>
          <w:shd w:val="clear" w:color="auto" w:fill="FFFFFF"/>
        </w:rPr>
        <w:t>c</w:t>
      </w:r>
      <w:r w:rsidR="000216FD">
        <w:rPr>
          <w:rFonts w:cs="Arial"/>
          <w:color w:val="242424"/>
          <w:szCs w:val="24"/>
          <w:shd w:val="clear" w:color="auto" w:fill="FFFFFF"/>
        </w:rPr>
        <w:t>hildren’</w:t>
      </w:r>
      <w:r w:rsidR="000C042A">
        <w:rPr>
          <w:rFonts w:cs="Arial"/>
          <w:color w:val="242424"/>
          <w:szCs w:val="24"/>
          <w:shd w:val="clear" w:color="auto" w:fill="FFFFFF"/>
        </w:rPr>
        <w:t>s s</w:t>
      </w:r>
      <w:r w:rsidR="000216FD">
        <w:rPr>
          <w:rFonts w:cs="Arial"/>
          <w:color w:val="242424"/>
          <w:szCs w:val="24"/>
          <w:shd w:val="clear" w:color="auto" w:fill="FFFFFF"/>
        </w:rPr>
        <w:t>ervices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>
        <w:rPr>
          <w:rFonts w:cs="Arial"/>
          <w:color w:val="242424"/>
          <w:szCs w:val="24"/>
          <w:shd w:val="clear" w:color="auto" w:fill="FFFFFF"/>
        </w:rPr>
        <w:t>are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>
        <w:rPr>
          <w:rFonts w:cs="Arial"/>
          <w:color w:val="242424"/>
          <w:szCs w:val="24"/>
          <w:shd w:val="clear" w:color="auto" w:fill="FFFFFF"/>
        </w:rPr>
        <w:t xml:space="preserve">again </w:t>
      </w:r>
      <w:r w:rsidR="000216FD">
        <w:rPr>
          <w:rFonts w:cs="Arial"/>
          <w:color w:val="242424"/>
          <w:szCs w:val="24"/>
          <w:shd w:val="clear" w:color="auto" w:fill="FFFFFF"/>
        </w:rPr>
        <w:t xml:space="preserve">now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 xml:space="preserve">eligible to have </w:t>
      </w:r>
      <w:r w:rsidR="000216FD">
        <w:rPr>
          <w:rFonts w:cs="Arial"/>
          <w:color w:val="242424"/>
          <w:szCs w:val="24"/>
          <w:shd w:val="clear" w:color="auto" w:fill="FFFFFF"/>
        </w:rPr>
        <w:t>their</w:t>
      </w:r>
      <w:r w:rsidR="000216FD"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 xml:space="preserve">Protecting Vulnerable Groups (PVG) costs paid if you apply </w:t>
      </w:r>
      <w:r>
        <w:rPr>
          <w:rFonts w:cs="Arial"/>
          <w:color w:val="242424"/>
          <w:szCs w:val="24"/>
          <w:shd w:val="clear" w:color="auto" w:fill="FFFFFF"/>
        </w:rPr>
        <w:t>for PVG by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>
        <w:rPr>
          <w:rFonts w:cs="Arial"/>
          <w:color w:val="242424"/>
          <w:szCs w:val="24"/>
          <w:shd w:val="clear" w:color="auto" w:fill="FFFFFF"/>
        </w:rPr>
        <w:t>31 March 2023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>.</w:t>
      </w:r>
    </w:p>
    <w:p w14:paraId="658100F6" w14:textId="77777777" w:rsidR="00224352" w:rsidRPr="00224352" w:rsidRDefault="00224352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1FE469BD" w14:textId="710DE8E4" w:rsidR="009C51B7" w:rsidRPr="00224352" w:rsidRDefault="00224352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 xml:space="preserve">The Scottish Government has </w:t>
      </w:r>
      <w:r w:rsidR="0055220F">
        <w:rPr>
          <w:rFonts w:cs="Arial"/>
          <w:color w:val="242424"/>
          <w:szCs w:val="24"/>
          <w:shd w:val="clear" w:color="auto" w:fill="FFFFFF"/>
        </w:rPr>
        <w:t>re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introduced these measures in recognition of the severity of the issues currently affecting this sector. You can find out more about this trial at </w:t>
      </w:r>
      <w:hyperlink r:id="rId5" w:history="1">
        <w:r w:rsidRPr="00224352">
          <w:rPr>
            <w:rStyle w:val="Hyperlink"/>
            <w:rFonts w:cs="Arial"/>
            <w:szCs w:val="24"/>
            <w:shd w:val="clear" w:color="auto" w:fill="FFFFFF"/>
          </w:rPr>
          <w:t>www.gov.scot/publications/health-social-care-winter-resilience-overview-2022-23/pages/1</w:t>
        </w:r>
      </w:hyperlink>
      <w:r w:rsidRPr="00224352">
        <w:rPr>
          <w:rFonts w:cs="Arial"/>
          <w:color w:val="242424"/>
          <w:szCs w:val="24"/>
          <w:shd w:val="clear" w:color="auto" w:fill="FFFFFF"/>
        </w:rPr>
        <w:t xml:space="preserve">. These measures are intended to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>help encourage more staff into the profession</w:t>
      </w:r>
      <w:r w:rsidR="00D73DE4">
        <w:rPr>
          <w:rFonts w:cs="Arial"/>
          <w:color w:val="242424"/>
          <w:szCs w:val="24"/>
          <w:shd w:val="clear" w:color="auto" w:fill="FFFFFF"/>
        </w:rPr>
        <w:t xml:space="preserve">.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 xml:space="preserve"> we will cover the cost of Protection of Vulnerable Groups (PVG) checks for people in eligible roles</w:t>
      </w:r>
      <w:r w:rsidRPr="00224352">
        <w:rPr>
          <w:rFonts w:cs="Arial"/>
          <w:color w:val="242424"/>
          <w:szCs w:val="24"/>
          <w:shd w:val="clear" w:color="auto" w:fill="FFFFFF"/>
        </w:rPr>
        <w:t>.</w:t>
      </w:r>
    </w:p>
    <w:p w14:paraId="18B939D3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33C4D307" w14:textId="028348A8" w:rsidR="009C51B7" w:rsidRPr="000170DA" w:rsidRDefault="009C51B7" w:rsidP="000170DA">
      <w:pPr>
        <w:ind w:left="360"/>
        <w:rPr>
          <w:rFonts w:cs="Arial"/>
          <w:color w:val="242424"/>
          <w:szCs w:val="24"/>
          <w:shd w:val="clear" w:color="auto" w:fill="FFFFFF"/>
        </w:rPr>
      </w:pPr>
      <w:r w:rsidRPr="000170DA">
        <w:rPr>
          <w:rFonts w:cs="Arial"/>
          <w:color w:val="242424"/>
          <w:szCs w:val="24"/>
          <w:shd w:val="clear" w:color="auto" w:fill="FFFFFF"/>
        </w:rPr>
        <w:t>PVG checks cost</w:t>
      </w:r>
      <w:r w:rsidR="0055220F" w:rsidRPr="000170DA">
        <w:rPr>
          <w:rFonts w:cs="Arial"/>
          <w:color w:val="242424"/>
          <w:szCs w:val="24"/>
          <w:shd w:val="clear" w:color="auto" w:fill="FFFFFF"/>
        </w:rPr>
        <w:t xml:space="preserve"> between £18 and</w:t>
      </w:r>
      <w:r w:rsidRPr="000170DA">
        <w:rPr>
          <w:rFonts w:cs="Arial"/>
          <w:color w:val="242424"/>
          <w:szCs w:val="24"/>
          <w:shd w:val="clear" w:color="auto" w:fill="FFFFFF"/>
        </w:rPr>
        <w:t xml:space="preserve"> £</w:t>
      </w:r>
      <w:r w:rsidR="00D73DE4">
        <w:rPr>
          <w:rFonts w:cs="Arial"/>
          <w:color w:val="242424"/>
          <w:szCs w:val="24"/>
          <w:shd w:val="clear" w:color="auto" w:fill="FFFFFF"/>
        </w:rPr>
        <w:t>59</w:t>
      </w:r>
      <w:r w:rsidRPr="000170DA">
        <w:rPr>
          <w:rFonts w:cs="Arial"/>
          <w:color w:val="242424"/>
          <w:szCs w:val="24"/>
          <w:shd w:val="clear" w:color="auto" w:fill="FFFFFF"/>
        </w:rPr>
        <w:t xml:space="preserve">. </w:t>
      </w:r>
      <w:r w:rsidR="0055220F" w:rsidRPr="000170DA">
        <w:rPr>
          <w:rFonts w:cs="Arial"/>
          <w:color w:val="242424"/>
          <w:szCs w:val="24"/>
          <w:shd w:val="clear" w:color="auto" w:fill="FFFFFF"/>
        </w:rPr>
        <w:t xml:space="preserve">You can find out more about fees for PVG checks on the </w:t>
      </w:r>
      <w:hyperlink r:id="rId6" w:history="1">
        <w:r w:rsidR="0055220F" w:rsidRPr="00D73DE4">
          <w:rPr>
            <w:rStyle w:val="Hyperlink"/>
            <w:rFonts w:cs="Arial"/>
            <w:szCs w:val="24"/>
            <w:shd w:val="clear" w:color="auto" w:fill="FFFFFF"/>
          </w:rPr>
          <w:t>Disclosure Scotland website</w:t>
        </w:r>
      </w:hyperlink>
      <w:r w:rsidR="0055220F" w:rsidRPr="000170DA">
        <w:rPr>
          <w:rFonts w:cs="Arial"/>
          <w:color w:val="242424"/>
          <w:szCs w:val="24"/>
          <w:shd w:val="clear" w:color="auto" w:fill="FFFFFF"/>
        </w:rPr>
        <w:t xml:space="preserve">.  </w:t>
      </w:r>
    </w:p>
    <w:p w14:paraId="20E07F99" w14:textId="77777777" w:rsidR="009C51B7" w:rsidRPr="00224352" w:rsidRDefault="009C51B7" w:rsidP="00D73DE4">
      <w:pPr>
        <w:rPr>
          <w:rFonts w:cs="Arial"/>
          <w:color w:val="242424"/>
          <w:szCs w:val="24"/>
          <w:shd w:val="clear" w:color="auto" w:fill="FFFFFF"/>
        </w:rPr>
      </w:pPr>
    </w:p>
    <w:p w14:paraId="581DC2A6" w14:textId="319834D8" w:rsidR="00D73DE4" w:rsidRDefault="009C51B7" w:rsidP="00D73DE4">
      <w:pPr>
        <w:rPr>
          <w:rFonts w:cs="Arial"/>
          <w:color w:val="242424"/>
          <w:szCs w:val="24"/>
          <w:shd w:val="clear" w:color="auto" w:fill="FFFFFF"/>
        </w:rPr>
      </w:pPr>
      <w:r w:rsidRPr="000170DA">
        <w:rPr>
          <w:rFonts w:cs="Arial"/>
          <w:color w:val="242424"/>
          <w:szCs w:val="24"/>
          <w:shd w:val="clear" w:color="auto" w:fill="FFFFFF"/>
        </w:rPr>
        <w:t xml:space="preserve">All applications </w:t>
      </w:r>
      <w:r w:rsidR="0055220F" w:rsidRPr="000170DA">
        <w:rPr>
          <w:rFonts w:cs="Arial"/>
          <w:color w:val="242424"/>
          <w:szCs w:val="24"/>
          <w:shd w:val="clear" w:color="auto" w:fill="FFFFFF"/>
        </w:rPr>
        <w:t xml:space="preserve">must </w:t>
      </w:r>
      <w:r w:rsidRPr="000170DA">
        <w:rPr>
          <w:rFonts w:cs="Arial"/>
          <w:color w:val="242424"/>
          <w:szCs w:val="24"/>
          <w:shd w:val="clear" w:color="auto" w:fill="FFFFFF"/>
        </w:rPr>
        <w:t>be made by 31 March 202</w:t>
      </w:r>
      <w:r w:rsidR="0055220F" w:rsidRPr="000170DA">
        <w:rPr>
          <w:rFonts w:cs="Arial"/>
          <w:color w:val="242424"/>
          <w:szCs w:val="24"/>
          <w:shd w:val="clear" w:color="auto" w:fill="FFFFFF"/>
        </w:rPr>
        <w:t>3</w:t>
      </w:r>
      <w:r w:rsidRPr="000170DA">
        <w:rPr>
          <w:rFonts w:cs="Arial"/>
          <w:color w:val="242424"/>
          <w:szCs w:val="24"/>
          <w:shd w:val="clear" w:color="auto" w:fill="FFFFFF"/>
        </w:rPr>
        <w:t>.</w:t>
      </w:r>
      <w:r w:rsidR="00D73DE4">
        <w:rPr>
          <w:rFonts w:cs="Arial"/>
          <w:color w:val="242424"/>
          <w:szCs w:val="24"/>
          <w:shd w:val="clear" w:color="auto" w:fill="FFFFFF"/>
        </w:rPr>
        <w:t xml:space="preserve"> </w:t>
      </w:r>
    </w:p>
    <w:p w14:paraId="7AC5D566" w14:textId="77777777" w:rsidR="00D73DE4" w:rsidRDefault="00D73DE4" w:rsidP="00D73DE4">
      <w:pPr>
        <w:rPr>
          <w:rFonts w:cs="Arial"/>
          <w:color w:val="242424"/>
          <w:szCs w:val="24"/>
          <w:shd w:val="clear" w:color="auto" w:fill="FFFFFF"/>
        </w:rPr>
      </w:pPr>
    </w:p>
    <w:p w14:paraId="03F10CF0" w14:textId="405BBF95" w:rsidR="00D73DE4" w:rsidRDefault="00D73DE4" w:rsidP="00D73DE4">
      <w:pPr>
        <w:rPr>
          <w:rFonts w:cs="Arial"/>
          <w:color w:val="242424"/>
          <w:szCs w:val="24"/>
          <w:shd w:val="clear" w:color="auto" w:fill="FFFFFF"/>
        </w:rPr>
      </w:pPr>
      <w:r>
        <w:rPr>
          <w:rFonts w:cs="Arial"/>
          <w:color w:val="242424"/>
          <w:szCs w:val="24"/>
          <w:shd w:val="clear" w:color="auto" w:fill="FFFFFF"/>
        </w:rPr>
        <w:t xml:space="preserve">This trial has been backdated to 1 October 2022 to maximise the benefit to the sector. </w:t>
      </w:r>
    </w:p>
    <w:p w14:paraId="35F52787" w14:textId="77777777" w:rsidR="00D73DE4" w:rsidRDefault="00D73DE4" w:rsidP="00D73DE4">
      <w:pPr>
        <w:rPr>
          <w:rFonts w:cs="Arial"/>
          <w:color w:val="242424"/>
          <w:szCs w:val="24"/>
          <w:shd w:val="clear" w:color="auto" w:fill="FFFFFF"/>
        </w:rPr>
      </w:pPr>
    </w:p>
    <w:p w14:paraId="6A005F48" w14:textId="5189FE7F" w:rsidR="00D73DE4" w:rsidRPr="00F66F51" w:rsidRDefault="00D73DE4" w:rsidP="00D73DE4">
      <w:pPr>
        <w:rPr>
          <w:rFonts w:cs="Arial"/>
          <w:szCs w:val="24"/>
        </w:rPr>
      </w:pPr>
      <w:r>
        <w:rPr>
          <w:rFonts w:cs="Arial"/>
          <w:color w:val="242424"/>
          <w:szCs w:val="24"/>
          <w:shd w:val="clear" w:color="auto" w:fill="FFFFFF"/>
        </w:rPr>
        <w:t xml:space="preserve">If you applied for PVG for a role eligible for this fee waiver on or after 1 October 2022, you should apply to Disclosure Scotland for a refund. You can do this by contacting Disclosure Scotland’s Finance team directly </w:t>
      </w:r>
      <w:r w:rsidRPr="00F66F51">
        <w:rPr>
          <w:rFonts w:cs="Arial"/>
          <w:szCs w:val="24"/>
        </w:rPr>
        <w:t>via email (</w:t>
      </w:r>
      <w:hyperlink r:id="rId7" w:history="1">
        <w:r w:rsidRPr="00F66F51">
          <w:rPr>
            <w:rStyle w:val="Hyperlink"/>
            <w:rFonts w:cs="Arial"/>
            <w:szCs w:val="24"/>
          </w:rPr>
          <w:t>DSFinanceOps@disclosurescotland.gov.scot</w:t>
        </w:r>
      </w:hyperlink>
      <w:r w:rsidRPr="00F66F51">
        <w:rPr>
          <w:rFonts w:cs="Arial"/>
          <w:szCs w:val="24"/>
        </w:rPr>
        <w:t>). More information</w:t>
      </w:r>
      <w:r>
        <w:rPr>
          <w:rFonts w:cs="Arial"/>
          <w:szCs w:val="24"/>
        </w:rPr>
        <w:t xml:space="preserve"> on refunds</w:t>
      </w:r>
      <w:r w:rsidRPr="00F66F51">
        <w:rPr>
          <w:rFonts w:cs="Arial"/>
          <w:szCs w:val="24"/>
        </w:rPr>
        <w:t xml:space="preserve"> is available on the Disclosure Scotland </w:t>
      </w:r>
      <w:hyperlink r:id="rId8" w:history="1">
        <w:r w:rsidRPr="00F66F51">
          <w:rPr>
            <w:rStyle w:val="Hyperlink"/>
            <w:rFonts w:cs="Arial"/>
            <w:szCs w:val="24"/>
          </w:rPr>
          <w:t>website</w:t>
        </w:r>
      </w:hyperlink>
      <w:r w:rsidRPr="00F66F51">
        <w:rPr>
          <w:rFonts w:cs="Arial"/>
          <w:szCs w:val="24"/>
        </w:rPr>
        <w:t xml:space="preserve">.  </w:t>
      </w:r>
    </w:p>
    <w:p w14:paraId="779D0200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1206CCF1" w14:textId="5D62C118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  <w:r w:rsidRPr="00224352">
        <w:rPr>
          <w:rFonts w:cs="Arial"/>
          <w:b/>
          <w:bCs/>
          <w:color w:val="242424"/>
          <w:szCs w:val="24"/>
          <w:shd w:val="clear" w:color="auto" w:fill="FFFFFF"/>
        </w:rPr>
        <w:t>Eligibility</w:t>
      </w:r>
    </w:p>
    <w:p w14:paraId="3096A2BE" w14:textId="77777777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</w:p>
    <w:p w14:paraId="29F0E935" w14:textId="39BAE691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 xml:space="preserve">To qualify </w:t>
      </w:r>
      <w:r w:rsidR="00D73DE4">
        <w:rPr>
          <w:rFonts w:cs="Arial"/>
          <w:color w:val="242424"/>
          <w:szCs w:val="24"/>
          <w:shd w:val="clear" w:color="auto" w:fill="FFFFFF"/>
        </w:rPr>
        <w:t>for PVG fees to be waived, the person applying for the role</w:t>
      </w:r>
      <w:r w:rsidR="00D73DE4"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 w:rsidRPr="00224352">
        <w:rPr>
          <w:rFonts w:cs="Arial"/>
          <w:color w:val="242424"/>
          <w:szCs w:val="24"/>
          <w:shd w:val="clear" w:color="auto" w:fill="FFFFFF"/>
        </w:rPr>
        <w:t>must:</w:t>
      </w:r>
    </w:p>
    <w:p w14:paraId="1A2F5DD0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262EB9F3" w14:textId="1DEE1184" w:rsidR="009C51B7" w:rsidRPr="00224352" w:rsidRDefault="009C51B7" w:rsidP="00224352">
      <w:pPr>
        <w:pStyle w:val="ListParagraph"/>
        <w:numPr>
          <w:ilvl w:val="0"/>
          <w:numId w:val="9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have started a new job or taken up a new position with your existing employer in an eligible role (see below), AND</w:t>
      </w:r>
    </w:p>
    <w:p w14:paraId="5122BB29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6B11DB21" w14:textId="5A836D12" w:rsidR="0055220F" w:rsidRPr="004650B6" w:rsidRDefault="009C51B7" w:rsidP="004650B6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have applied for</w:t>
      </w:r>
      <w:r w:rsidR="00D73DE4">
        <w:rPr>
          <w:rFonts w:cs="Arial"/>
          <w:color w:val="242424"/>
          <w:szCs w:val="24"/>
          <w:shd w:val="clear" w:color="auto" w:fill="FFFFFF"/>
        </w:rPr>
        <w:t xml:space="preserve"> a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 w:rsidR="00D73DE4">
        <w:rPr>
          <w:rFonts w:cs="Arial"/>
          <w:color w:val="242424"/>
          <w:szCs w:val="24"/>
          <w:shd w:val="clear" w:color="auto" w:fill="FFFFFF"/>
        </w:rPr>
        <w:t>PVG check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 between 1 October 2022 and no later than 31 March 2023 - any applications outside these dates will not be eligible</w:t>
      </w:r>
    </w:p>
    <w:p w14:paraId="35C50274" w14:textId="77777777" w:rsidR="00224352" w:rsidRPr="00224352" w:rsidRDefault="00224352" w:rsidP="00224352">
      <w:pPr>
        <w:rPr>
          <w:rFonts w:cs="Arial"/>
          <w:color w:val="242424"/>
          <w:szCs w:val="24"/>
          <w:shd w:val="clear" w:color="auto" w:fill="FFFFFF"/>
        </w:rPr>
      </w:pPr>
    </w:p>
    <w:p w14:paraId="47B8BA98" w14:textId="0D7BBF55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 xml:space="preserve">In all other cases, for example if </w:t>
      </w:r>
      <w:r w:rsidR="000216FD">
        <w:rPr>
          <w:rFonts w:cs="Arial"/>
          <w:color w:val="242424"/>
          <w:szCs w:val="24"/>
          <w:shd w:val="clear" w:color="auto" w:fill="FFFFFF"/>
        </w:rPr>
        <w:t xml:space="preserve">you have 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a policy of periodically re-checking </w:t>
      </w:r>
      <w:r w:rsidR="000216FD">
        <w:rPr>
          <w:rFonts w:cs="Arial"/>
          <w:color w:val="242424"/>
          <w:szCs w:val="24"/>
          <w:shd w:val="clear" w:color="auto" w:fill="FFFFFF"/>
        </w:rPr>
        <w:t xml:space="preserve">your </w:t>
      </w:r>
      <w:r w:rsidR="0055220F">
        <w:rPr>
          <w:rFonts w:cs="Arial"/>
          <w:color w:val="242424"/>
          <w:szCs w:val="24"/>
          <w:shd w:val="clear" w:color="auto" w:fill="FFFFFF"/>
        </w:rPr>
        <w:t xml:space="preserve">existing 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staff, </w:t>
      </w:r>
      <w:r w:rsidR="000216FD">
        <w:rPr>
          <w:rFonts w:cs="Arial"/>
          <w:color w:val="242424"/>
          <w:szCs w:val="24"/>
          <w:shd w:val="clear" w:color="auto" w:fill="FFFFFF"/>
        </w:rPr>
        <w:t>the</w:t>
      </w:r>
      <w:r w:rsidR="0055220F">
        <w:rPr>
          <w:rFonts w:cs="Arial"/>
          <w:color w:val="242424"/>
          <w:szCs w:val="24"/>
          <w:shd w:val="clear" w:color="auto" w:fill="FFFFFF"/>
        </w:rPr>
        <w:t xml:space="preserve"> PVG</w:t>
      </w:r>
      <w:r w:rsidR="0055220F"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 w:rsidRPr="00224352">
        <w:rPr>
          <w:rFonts w:cs="Arial"/>
          <w:color w:val="242424"/>
          <w:szCs w:val="24"/>
          <w:shd w:val="clear" w:color="auto" w:fill="FFFFFF"/>
        </w:rPr>
        <w:t>costs</w:t>
      </w:r>
      <w:r w:rsidR="000216FD">
        <w:rPr>
          <w:rFonts w:cs="Arial"/>
          <w:color w:val="242424"/>
          <w:szCs w:val="24"/>
          <w:shd w:val="clear" w:color="auto" w:fill="FFFFFF"/>
        </w:rPr>
        <w:t xml:space="preserve"> must be paid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 as normal</w:t>
      </w:r>
      <w:r w:rsidR="000216FD">
        <w:rPr>
          <w:rFonts w:cs="Arial"/>
          <w:color w:val="242424"/>
          <w:szCs w:val="24"/>
          <w:shd w:val="clear" w:color="auto" w:fill="FFFFFF"/>
        </w:rPr>
        <w:t>.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</w:p>
    <w:p w14:paraId="2F5F6C78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7AD1170D" w14:textId="3C72F54D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  <w:r w:rsidRPr="00224352">
        <w:rPr>
          <w:rFonts w:cs="Arial"/>
          <w:b/>
          <w:bCs/>
          <w:color w:val="242424"/>
          <w:szCs w:val="24"/>
          <w:shd w:val="clear" w:color="auto" w:fill="FFFFFF"/>
        </w:rPr>
        <w:lastRenderedPageBreak/>
        <w:t>Eligible roles</w:t>
      </w:r>
    </w:p>
    <w:p w14:paraId="213969E9" w14:textId="77777777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</w:p>
    <w:p w14:paraId="426E374C" w14:textId="289A8E79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To be eligible</w:t>
      </w:r>
      <w:r w:rsidR="00D73DE4">
        <w:rPr>
          <w:rFonts w:cs="Arial"/>
          <w:color w:val="242424"/>
          <w:szCs w:val="24"/>
          <w:shd w:val="clear" w:color="auto" w:fill="FFFFFF"/>
        </w:rPr>
        <w:t xml:space="preserve"> for this trial,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 you must be working in a new role of:</w:t>
      </w:r>
    </w:p>
    <w:p w14:paraId="194C35E7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1BBCA9D9" w14:textId="77777777" w:rsidR="009C51B7" w:rsidRPr="00224352" w:rsidRDefault="009C51B7" w:rsidP="00224352">
      <w:pPr>
        <w:pStyle w:val="ListParagraph"/>
        <w:numPr>
          <w:ilvl w:val="0"/>
          <w:numId w:val="10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manager</w:t>
      </w:r>
    </w:p>
    <w:p w14:paraId="2FCCB5E3" w14:textId="77777777" w:rsidR="009C51B7" w:rsidRPr="00224352" w:rsidRDefault="009C51B7" w:rsidP="00224352">
      <w:pPr>
        <w:pStyle w:val="ListParagraph"/>
        <w:numPr>
          <w:ilvl w:val="0"/>
          <w:numId w:val="10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supervisor</w:t>
      </w:r>
    </w:p>
    <w:p w14:paraId="5B6A86F3" w14:textId="77777777" w:rsidR="009C51B7" w:rsidRPr="00224352" w:rsidRDefault="009C51B7" w:rsidP="00224352">
      <w:pPr>
        <w:pStyle w:val="ListParagraph"/>
        <w:numPr>
          <w:ilvl w:val="0"/>
          <w:numId w:val="10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practitioner, or</w:t>
      </w:r>
    </w:p>
    <w:p w14:paraId="20C80F0A" w14:textId="32A0C871" w:rsidR="009C51B7" w:rsidRPr="00224352" w:rsidRDefault="009C51B7" w:rsidP="00224352">
      <w:pPr>
        <w:pStyle w:val="ListParagraph"/>
        <w:numPr>
          <w:ilvl w:val="0"/>
          <w:numId w:val="10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support worker</w:t>
      </w:r>
    </w:p>
    <w:p w14:paraId="5D3664C0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35F5C8A7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AND be working in one of the following areas:</w:t>
      </w:r>
    </w:p>
    <w:p w14:paraId="311F763A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1F075475" w14:textId="77777777" w:rsidR="009C51B7" w:rsidRPr="00224352" w:rsidRDefault="009C51B7" w:rsidP="00224352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Adult services</w:t>
      </w:r>
    </w:p>
    <w:p w14:paraId="773FC79F" w14:textId="77777777" w:rsidR="009C51B7" w:rsidRPr="00224352" w:rsidRDefault="009C51B7" w:rsidP="00224352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care homes</w:t>
      </w:r>
    </w:p>
    <w:p w14:paraId="64DA04AA" w14:textId="77777777" w:rsidR="009C51B7" w:rsidRPr="00224352" w:rsidRDefault="009C51B7" w:rsidP="00224352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care at home services</w:t>
      </w:r>
    </w:p>
    <w:p w14:paraId="1AF1C8CC" w14:textId="77777777" w:rsidR="009C51B7" w:rsidRPr="00224352" w:rsidRDefault="009C51B7" w:rsidP="00224352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housing support</w:t>
      </w:r>
    </w:p>
    <w:p w14:paraId="48B1082F" w14:textId="77777777" w:rsidR="009C51B7" w:rsidRPr="00224352" w:rsidRDefault="009C51B7" w:rsidP="00224352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day care services</w:t>
      </w:r>
    </w:p>
    <w:p w14:paraId="4A93D741" w14:textId="77777777" w:rsidR="009C51B7" w:rsidRPr="00224352" w:rsidRDefault="009C51B7" w:rsidP="00224352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Children’s services</w:t>
      </w:r>
    </w:p>
    <w:p w14:paraId="24B5ACD6" w14:textId="77777777" w:rsidR="009C51B7" w:rsidRPr="00224352" w:rsidRDefault="009C51B7" w:rsidP="00224352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residential childcare</w:t>
      </w:r>
    </w:p>
    <w:p w14:paraId="68B44782" w14:textId="77777777" w:rsidR="009C51B7" w:rsidRPr="00224352" w:rsidRDefault="009C51B7" w:rsidP="00224352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residential school care accommodation</w:t>
      </w:r>
    </w:p>
    <w:p w14:paraId="67284826" w14:textId="77777777" w:rsidR="009C51B7" w:rsidRPr="00224352" w:rsidRDefault="009C51B7" w:rsidP="00224352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Justice services</w:t>
      </w:r>
    </w:p>
    <w:p w14:paraId="434783C0" w14:textId="7F8F2263" w:rsidR="004650B6" w:rsidRDefault="009C51B7" w:rsidP="004650B6">
      <w:pPr>
        <w:pStyle w:val="ListParagraph"/>
        <w:numPr>
          <w:ilvl w:val="0"/>
          <w:numId w:val="11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offender accommodation</w:t>
      </w:r>
    </w:p>
    <w:p w14:paraId="31271F16" w14:textId="5C160B12" w:rsidR="004650B6" w:rsidRDefault="004650B6" w:rsidP="004650B6">
      <w:pPr>
        <w:rPr>
          <w:rFonts w:cs="Arial"/>
          <w:color w:val="242424"/>
          <w:szCs w:val="24"/>
          <w:shd w:val="clear" w:color="auto" w:fill="FFFFFF"/>
        </w:rPr>
      </w:pPr>
    </w:p>
    <w:p w14:paraId="54B3992A" w14:textId="04106653" w:rsidR="004650B6" w:rsidRPr="000170DA" w:rsidRDefault="004650B6" w:rsidP="000170DA">
      <w:pPr>
        <w:rPr>
          <w:rFonts w:cs="Arial"/>
          <w:color w:val="242424"/>
          <w:szCs w:val="24"/>
          <w:shd w:val="clear" w:color="auto" w:fill="FFFFFF"/>
        </w:rPr>
      </w:pPr>
      <w:r>
        <w:rPr>
          <w:rFonts w:cs="Arial"/>
          <w:color w:val="242424"/>
          <w:szCs w:val="24"/>
          <w:shd w:val="clear" w:color="auto" w:fill="FFFFFF"/>
        </w:rPr>
        <w:t>Please note: Early Learning and Childcare (ELC) roles are not covered.</w:t>
      </w:r>
    </w:p>
    <w:p w14:paraId="1C78819B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2AD892BA" w14:textId="5610CF34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  <w:r w:rsidRPr="00224352">
        <w:rPr>
          <w:rFonts w:cs="Arial"/>
          <w:b/>
          <w:bCs/>
          <w:color w:val="242424"/>
          <w:szCs w:val="24"/>
          <w:shd w:val="clear" w:color="auto" w:fill="FFFFFF"/>
        </w:rPr>
        <w:t>Eligible roles for personal assistants</w:t>
      </w:r>
    </w:p>
    <w:p w14:paraId="5DE9EB0F" w14:textId="77777777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</w:p>
    <w:p w14:paraId="5181C069" w14:textId="07C0DAB4" w:rsidR="009C51B7" w:rsidRPr="00224352" w:rsidRDefault="009C51B7" w:rsidP="00224352">
      <w:pPr>
        <w:pStyle w:val="ListParagraph"/>
        <w:numPr>
          <w:ilvl w:val="0"/>
          <w:numId w:val="12"/>
        </w:num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any personal assistants directly paid by their employer who receives their funding via self-directed support option 1 and/or Independent Living Fund Scotland</w:t>
      </w:r>
    </w:p>
    <w:p w14:paraId="3F51F3B0" w14:textId="60A54A71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45FE8C9D" w14:textId="7892969F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  <w:r w:rsidRPr="00224352">
        <w:rPr>
          <w:rFonts w:cs="Arial"/>
          <w:b/>
          <w:bCs/>
          <w:color w:val="242424"/>
          <w:szCs w:val="24"/>
          <w:shd w:val="clear" w:color="auto" w:fill="FFFFFF"/>
        </w:rPr>
        <w:t>How to apply</w:t>
      </w:r>
    </w:p>
    <w:p w14:paraId="2AA94B39" w14:textId="77777777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</w:p>
    <w:p w14:paraId="51654F88" w14:textId="77366A0D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 xml:space="preserve">If your role is eligible, you should apply for PVG through the Disclosure Scotland </w:t>
      </w:r>
      <w:hyperlink r:id="rId9" w:history="1">
        <w:r w:rsidRPr="0055220F">
          <w:rPr>
            <w:rStyle w:val="Hyperlink"/>
            <w:rFonts w:cs="Arial"/>
            <w:szCs w:val="24"/>
            <w:shd w:val="clear" w:color="auto" w:fill="FFFFFF"/>
          </w:rPr>
          <w:t>website</w:t>
        </w:r>
      </w:hyperlink>
      <w:r w:rsidRPr="00224352">
        <w:rPr>
          <w:rFonts w:cs="Arial"/>
          <w:color w:val="242424"/>
          <w:szCs w:val="24"/>
          <w:shd w:val="clear" w:color="auto" w:fill="FFFFFF"/>
        </w:rPr>
        <w:t>.</w:t>
      </w:r>
    </w:p>
    <w:p w14:paraId="36A8EED8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09DFB787" w14:textId="49CC4EEA" w:rsidR="009C51B7" w:rsidRPr="00224352" w:rsidRDefault="0055220F" w:rsidP="009C51B7">
      <w:pPr>
        <w:rPr>
          <w:rFonts w:cs="Arial"/>
          <w:color w:val="242424"/>
          <w:szCs w:val="24"/>
          <w:shd w:val="clear" w:color="auto" w:fill="FFFFFF"/>
        </w:rPr>
      </w:pPr>
      <w:r>
        <w:rPr>
          <w:rFonts w:cs="Arial"/>
          <w:color w:val="242424"/>
          <w:szCs w:val="24"/>
          <w:shd w:val="clear" w:color="auto" w:fill="FFFFFF"/>
        </w:rPr>
        <w:t xml:space="preserve">Within the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 xml:space="preserve">‘position applied for’ field, you </w:t>
      </w:r>
      <w:r>
        <w:rPr>
          <w:rFonts w:cs="Arial"/>
          <w:color w:val="242424"/>
          <w:szCs w:val="24"/>
          <w:shd w:val="clear" w:color="auto" w:fill="FFFFFF"/>
        </w:rPr>
        <w:t>must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 xml:space="preserve">type in “FSC” followed by the name of </w:t>
      </w:r>
      <w:r>
        <w:rPr>
          <w:rFonts w:cs="Arial"/>
          <w:color w:val="242424"/>
          <w:szCs w:val="24"/>
          <w:shd w:val="clear" w:color="auto" w:fill="FFFFFF"/>
        </w:rPr>
        <w:t>the actual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 xml:space="preserve">position. Disclosure Scotland will use this to </w:t>
      </w:r>
      <w:r>
        <w:rPr>
          <w:rFonts w:cs="Arial"/>
          <w:color w:val="242424"/>
          <w:szCs w:val="24"/>
          <w:shd w:val="clear" w:color="auto" w:fill="FFFFFF"/>
        </w:rPr>
        <w:t>ensure you are not charged for your application and that your application is prioritised</w:t>
      </w:r>
    </w:p>
    <w:p w14:paraId="66906E76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4DEA9C74" w14:textId="3CC49B92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 xml:space="preserve">When </w:t>
      </w:r>
      <w:r w:rsidR="0055220F">
        <w:rPr>
          <w:rFonts w:cs="Arial"/>
          <w:color w:val="242424"/>
          <w:szCs w:val="24"/>
          <w:shd w:val="clear" w:color="auto" w:fill="FFFFFF"/>
        </w:rPr>
        <w:t>asked</w:t>
      </w:r>
      <w:r w:rsidR="0055220F" w:rsidRPr="00224352">
        <w:rPr>
          <w:rFonts w:cs="Arial"/>
          <w:color w:val="242424"/>
          <w:szCs w:val="24"/>
          <w:shd w:val="clear" w:color="auto" w:fill="FFFFFF"/>
        </w:rPr>
        <w:t xml:space="preserve"> </w:t>
      </w:r>
      <w:r w:rsidRPr="00224352">
        <w:rPr>
          <w:rFonts w:cs="Arial"/>
          <w:color w:val="242424"/>
          <w:szCs w:val="24"/>
          <w:shd w:val="clear" w:color="auto" w:fill="FFFFFF"/>
        </w:rPr>
        <w:t>to enter a payment method, you should select ‘</w:t>
      </w:r>
      <w:r w:rsidR="0055220F">
        <w:rPr>
          <w:rFonts w:cs="Arial"/>
          <w:color w:val="242424"/>
          <w:szCs w:val="24"/>
          <w:shd w:val="clear" w:color="auto" w:fill="FFFFFF"/>
        </w:rPr>
        <w:t xml:space="preserve">registered body </w:t>
      </w:r>
      <w:r w:rsidRPr="00224352">
        <w:rPr>
          <w:rFonts w:cs="Arial"/>
          <w:color w:val="242424"/>
          <w:szCs w:val="24"/>
          <w:shd w:val="clear" w:color="auto" w:fill="FFFFFF"/>
        </w:rPr>
        <w:t>invoice’</w:t>
      </w:r>
      <w:r w:rsidR="0055220F">
        <w:rPr>
          <w:rFonts w:cs="Arial"/>
          <w:color w:val="242424"/>
          <w:szCs w:val="24"/>
          <w:shd w:val="clear" w:color="auto" w:fill="FFFFFF"/>
        </w:rPr>
        <w:t xml:space="preserve"> even if you usually ask your employees to pay for their own PVG checks by card payment. This is for administrative purposes only. You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 will not be charged</w:t>
      </w:r>
      <w:r w:rsidR="0055220F">
        <w:rPr>
          <w:rFonts w:cs="Arial"/>
          <w:color w:val="242424"/>
          <w:szCs w:val="24"/>
          <w:shd w:val="clear" w:color="auto" w:fill="FFFFFF"/>
        </w:rPr>
        <w:t xml:space="preserve"> for the application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, </w:t>
      </w:r>
    </w:p>
    <w:p w14:paraId="3C80E415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37BAE095" w14:textId="5379B6C6" w:rsidR="009C51B7" w:rsidRPr="000170DA" w:rsidRDefault="009C51B7" w:rsidP="009C51B7">
      <w:pPr>
        <w:rPr>
          <w:rFonts w:cs="Arial"/>
          <w:color w:val="242424"/>
          <w:szCs w:val="24"/>
          <w:u w:val="single"/>
          <w:shd w:val="clear" w:color="auto" w:fill="FFFFFF"/>
        </w:rPr>
      </w:pPr>
      <w:r w:rsidRPr="000170DA">
        <w:rPr>
          <w:rFonts w:cs="Arial"/>
          <w:color w:val="242424"/>
          <w:szCs w:val="24"/>
          <w:u w:val="single"/>
          <w:shd w:val="clear" w:color="auto" w:fill="FFFFFF"/>
        </w:rPr>
        <w:t>Personal assistants who work for an organisation</w:t>
      </w:r>
    </w:p>
    <w:p w14:paraId="7F65AC4F" w14:textId="77777777" w:rsidR="0055220F" w:rsidRPr="00224352" w:rsidRDefault="0055220F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17467DA3" w14:textId="4BD3A5F0" w:rsidR="009C51B7" w:rsidRPr="00224352" w:rsidRDefault="004650B6" w:rsidP="009C51B7">
      <w:pPr>
        <w:rPr>
          <w:rFonts w:cs="Arial"/>
          <w:color w:val="242424"/>
          <w:szCs w:val="24"/>
          <w:shd w:val="clear" w:color="auto" w:fill="FFFFFF"/>
        </w:rPr>
      </w:pPr>
      <w:r w:rsidRPr="004650B6">
        <w:rPr>
          <w:rFonts w:cs="Arial"/>
          <w:color w:val="242424"/>
          <w:szCs w:val="24"/>
          <w:shd w:val="clear" w:color="auto" w:fill="FFFFFF"/>
        </w:rPr>
        <w:t>Some organisations refer to their care workers as Personal assistants</w:t>
      </w:r>
      <w:r>
        <w:rPr>
          <w:rFonts w:cs="Arial"/>
          <w:color w:val="242424"/>
          <w:szCs w:val="24"/>
          <w:shd w:val="clear" w:color="auto" w:fill="FFFFFF"/>
        </w:rPr>
        <w:t xml:space="preserve">. </w:t>
      </w:r>
      <w:r w:rsidR="009C51B7" w:rsidRPr="00224352">
        <w:rPr>
          <w:rFonts w:cs="Arial"/>
          <w:color w:val="242424"/>
          <w:szCs w:val="24"/>
          <w:shd w:val="clear" w:color="auto" w:fill="FFFFFF"/>
        </w:rPr>
        <w:t>If you are a personal assistant working for an organisation should follow the above process when applying for PVG.</w:t>
      </w:r>
    </w:p>
    <w:p w14:paraId="064E90F6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0F1BF06E" w14:textId="7A903F7E" w:rsidR="009C51B7" w:rsidRPr="000170DA" w:rsidRDefault="009C51B7" w:rsidP="009C51B7">
      <w:pPr>
        <w:rPr>
          <w:rFonts w:cs="Arial"/>
          <w:color w:val="242424"/>
          <w:szCs w:val="24"/>
          <w:u w:val="single"/>
          <w:shd w:val="clear" w:color="auto" w:fill="FFFFFF"/>
        </w:rPr>
      </w:pPr>
      <w:r w:rsidRPr="000170DA">
        <w:rPr>
          <w:rFonts w:cs="Arial"/>
          <w:color w:val="242424"/>
          <w:szCs w:val="24"/>
          <w:u w:val="single"/>
          <w:shd w:val="clear" w:color="auto" w:fill="FFFFFF"/>
        </w:rPr>
        <w:lastRenderedPageBreak/>
        <w:t>Personal assistants paid directly by an individual</w:t>
      </w:r>
    </w:p>
    <w:p w14:paraId="0AE0BB17" w14:textId="77777777" w:rsidR="0055220F" w:rsidRPr="00224352" w:rsidRDefault="0055220F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3DE3753E" w14:textId="5D90F220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 xml:space="preserve">If you are a personal assistant paid directly by an individual, you should </w:t>
      </w:r>
      <w:r w:rsidR="0055220F">
        <w:rPr>
          <w:rFonts w:cs="Arial"/>
          <w:color w:val="242424"/>
          <w:szCs w:val="24"/>
          <w:shd w:val="clear" w:color="auto" w:fill="FFFFFF"/>
        </w:rPr>
        <w:t>apply via t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he Disclosure Scotland </w:t>
      </w:r>
      <w:hyperlink r:id="rId10" w:history="1">
        <w:r w:rsidRPr="0055220F">
          <w:rPr>
            <w:rStyle w:val="Hyperlink"/>
            <w:rFonts w:cs="Arial"/>
            <w:szCs w:val="24"/>
            <w:shd w:val="clear" w:color="auto" w:fill="FFFFFF"/>
          </w:rPr>
          <w:t>website</w:t>
        </w:r>
      </w:hyperlink>
      <w:r w:rsidRPr="00224352">
        <w:rPr>
          <w:rFonts w:cs="Arial"/>
          <w:color w:val="242424"/>
          <w:szCs w:val="24"/>
          <w:shd w:val="clear" w:color="auto" w:fill="FFFFFF"/>
        </w:rPr>
        <w:t xml:space="preserve"> and send this by email. You can also request a paper form from Disclosure Scotland if you need to.</w:t>
      </w:r>
    </w:p>
    <w:p w14:paraId="5A1597B9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096A89FF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In the ‘payment’ section of the email form and the ‘card number’ field if using the paper form, rather than making a card payment, you should enter the text ‘FSC’ in the field ‘9 digit payment reference number’.</w:t>
      </w:r>
    </w:p>
    <w:p w14:paraId="573CC3CB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51301983" w14:textId="3BB78E1E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 xml:space="preserve">Disclosure Scotland will use this text to identify PVG applications that you will not be charged for and to prioritise your application. </w:t>
      </w:r>
    </w:p>
    <w:p w14:paraId="4058251C" w14:textId="77777777" w:rsidR="009C51B7" w:rsidRPr="00224352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1B6647F5" w14:textId="3BFAD3B2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  <w:r w:rsidRPr="00224352">
        <w:rPr>
          <w:rFonts w:cs="Arial"/>
          <w:b/>
          <w:bCs/>
          <w:color w:val="242424"/>
          <w:szCs w:val="24"/>
          <w:shd w:val="clear" w:color="auto" w:fill="FFFFFF"/>
        </w:rPr>
        <w:t>Contact</w:t>
      </w:r>
    </w:p>
    <w:p w14:paraId="08C15178" w14:textId="77777777" w:rsidR="009C51B7" w:rsidRPr="00224352" w:rsidRDefault="009C51B7" w:rsidP="009C51B7">
      <w:pPr>
        <w:rPr>
          <w:rFonts w:cs="Arial"/>
          <w:b/>
          <w:bCs/>
          <w:color w:val="242424"/>
          <w:szCs w:val="24"/>
          <w:shd w:val="clear" w:color="auto" w:fill="FFFFFF"/>
        </w:rPr>
      </w:pPr>
    </w:p>
    <w:p w14:paraId="39B22F2F" w14:textId="1E184FC3" w:rsidR="009D72DE" w:rsidRDefault="009C51B7" w:rsidP="009C51B7">
      <w:pPr>
        <w:rPr>
          <w:rFonts w:cs="Arial"/>
          <w:color w:val="242424"/>
          <w:szCs w:val="24"/>
          <w:shd w:val="clear" w:color="auto" w:fill="FFFFFF"/>
        </w:rPr>
      </w:pPr>
      <w:r w:rsidRPr="00224352">
        <w:rPr>
          <w:rFonts w:cs="Arial"/>
          <w:color w:val="242424"/>
          <w:szCs w:val="24"/>
          <w:shd w:val="clear" w:color="auto" w:fill="FFFFFF"/>
        </w:rPr>
        <w:t>If you have any questions about th</w:t>
      </w:r>
      <w:r w:rsidR="00D73DE4">
        <w:rPr>
          <w:rFonts w:cs="Arial"/>
          <w:color w:val="242424"/>
          <w:szCs w:val="24"/>
          <w:shd w:val="clear" w:color="auto" w:fill="FFFFFF"/>
        </w:rPr>
        <w:t xml:space="preserve">is trial, </w:t>
      </w:r>
      <w:r w:rsidRPr="00224352">
        <w:rPr>
          <w:rFonts w:cs="Arial"/>
          <w:color w:val="242424"/>
          <w:szCs w:val="24"/>
          <w:shd w:val="clear" w:color="auto" w:fill="FFFFFF"/>
        </w:rPr>
        <w:t xml:space="preserve">email: </w:t>
      </w:r>
      <w:hyperlink r:id="rId11" w:history="1">
        <w:r w:rsidR="009D72DE" w:rsidRPr="00BA56FA">
          <w:rPr>
            <w:rStyle w:val="Hyperlink"/>
            <w:rFonts w:cs="Arial"/>
            <w:szCs w:val="24"/>
            <w:shd w:val="clear" w:color="auto" w:fill="FFFFFF"/>
          </w:rPr>
          <w:t>ascworkforce@gov.scot</w:t>
        </w:r>
      </w:hyperlink>
    </w:p>
    <w:p w14:paraId="610D6F9B" w14:textId="77777777" w:rsidR="009D72DE" w:rsidRDefault="009D72DE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2817F0FA" w14:textId="39846277" w:rsidR="00D73DE4" w:rsidRDefault="00D73DE4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23C631FD" w14:textId="0324D7B2" w:rsidR="00D73DE4" w:rsidRPr="00224352" w:rsidRDefault="00D73DE4" w:rsidP="009C51B7">
      <w:pPr>
        <w:rPr>
          <w:rFonts w:cs="Arial"/>
          <w:color w:val="242424"/>
          <w:szCs w:val="24"/>
          <w:shd w:val="clear" w:color="auto" w:fill="FFFFFF"/>
        </w:rPr>
      </w:pPr>
      <w:r>
        <w:rPr>
          <w:rFonts w:cs="Arial"/>
          <w:color w:val="242424"/>
          <w:szCs w:val="24"/>
          <w:shd w:val="clear" w:color="auto" w:fill="FFFFFF"/>
        </w:rPr>
        <w:t xml:space="preserve">You can </w:t>
      </w:r>
      <w:r w:rsidR="00AB07AC">
        <w:rPr>
          <w:rFonts w:cs="Arial"/>
          <w:color w:val="242424"/>
          <w:szCs w:val="24"/>
          <w:shd w:val="clear" w:color="auto" w:fill="FFFFFF"/>
        </w:rPr>
        <w:t xml:space="preserve">also </w:t>
      </w:r>
      <w:r>
        <w:rPr>
          <w:rFonts w:cs="Arial"/>
          <w:color w:val="242424"/>
          <w:szCs w:val="24"/>
          <w:shd w:val="clear" w:color="auto" w:fill="FFFFFF"/>
        </w:rPr>
        <w:t>contact Disclosure Scotland</w:t>
      </w:r>
      <w:r w:rsidR="00BE3FFB">
        <w:rPr>
          <w:rFonts w:cs="Arial"/>
          <w:color w:val="242424"/>
          <w:szCs w:val="24"/>
          <w:shd w:val="clear" w:color="auto" w:fill="FFFFFF"/>
        </w:rPr>
        <w:t>’s operations management team</w:t>
      </w:r>
      <w:r>
        <w:rPr>
          <w:rFonts w:cs="Arial"/>
          <w:color w:val="242424"/>
          <w:szCs w:val="24"/>
          <w:shd w:val="clear" w:color="auto" w:fill="FFFFFF"/>
        </w:rPr>
        <w:t xml:space="preserve"> via</w:t>
      </w:r>
      <w:r w:rsidR="00BE3FFB">
        <w:rPr>
          <w:rFonts w:cs="Arial"/>
          <w:color w:val="242424"/>
          <w:szCs w:val="24"/>
          <w:shd w:val="clear" w:color="auto" w:fill="FFFFFF"/>
        </w:rPr>
        <w:t xml:space="preserve"> </w:t>
      </w:r>
      <w:hyperlink r:id="rId12" w:history="1">
        <w:r w:rsidR="00B70AD5" w:rsidRPr="00BA56FA">
          <w:rPr>
            <w:rStyle w:val="Hyperlink"/>
            <w:rFonts w:cs="Arial"/>
            <w:szCs w:val="24"/>
            <w:shd w:val="clear" w:color="auto" w:fill="FFFFFF"/>
          </w:rPr>
          <w:t>dsoperations@disclosurescotland.gov.scot</w:t>
        </w:r>
      </w:hyperlink>
      <w:r>
        <w:rPr>
          <w:rFonts w:cs="Arial"/>
          <w:color w:val="242424"/>
          <w:szCs w:val="24"/>
          <w:shd w:val="clear" w:color="auto" w:fill="FFFFFF"/>
        </w:rPr>
        <w:t xml:space="preserve"> or by calling their helpline on 0300 020 0040 </w:t>
      </w:r>
      <w:r w:rsidRPr="000170DA">
        <w:rPr>
          <w:rFonts w:cs="Arial"/>
          <w:color w:val="242424"/>
          <w:szCs w:val="24"/>
          <w:shd w:val="clear" w:color="auto" w:fill="FFFFFF"/>
        </w:rPr>
        <w:t>Monday to Thursday 9am to 4pm or Friday 9am to 3:30pm</w:t>
      </w:r>
    </w:p>
    <w:p w14:paraId="2DDF1939" w14:textId="19851849" w:rsidR="00F45495" w:rsidRPr="00224352" w:rsidRDefault="00F45495" w:rsidP="009C51B7">
      <w:pPr>
        <w:rPr>
          <w:rFonts w:cs="Arial"/>
          <w:color w:val="242424"/>
          <w:szCs w:val="24"/>
          <w:shd w:val="clear" w:color="auto" w:fill="FFFFFF"/>
        </w:rPr>
      </w:pPr>
    </w:p>
    <w:p w14:paraId="2D46885D" w14:textId="77777777" w:rsidR="00F45495" w:rsidRPr="00224352" w:rsidRDefault="00F45495" w:rsidP="00F45495">
      <w:pPr>
        <w:rPr>
          <w:rFonts w:cs="Arial"/>
          <w:b/>
          <w:bCs/>
          <w:szCs w:val="24"/>
        </w:rPr>
      </w:pPr>
      <w:r w:rsidRPr="00224352">
        <w:rPr>
          <w:rFonts w:cs="Arial"/>
          <w:b/>
          <w:bCs/>
          <w:szCs w:val="24"/>
        </w:rPr>
        <w:t>Background</w:t>
      </w:r>
    </w:p>
    <w:p w14:paraId="05EA3167" w14:textId="77777777" w:rsidR="00F45495" w:rsidRPr="00224352" w:rsidRDefault="00F45495" w:rsidP="00F45495">
      <w:pPr>
        <w:rPr>
          <w:rFonts w:cs="Arial"/>
          <w:szCs w:val="24"/>
        </w:rPr>
      </w:pPr>
    </w:p>
    <w:p w14:paraId="4598FC30" w14:textId="16F1DA25" w:rsidR="0055220F" w:rsidRDefault="00F45495" w:rsidP="00224352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224352">
        <w:rPr>
          <w:rFonts w:cs="Arial"/>
          <w:szCs w:val="24"/>
        </w:rPr>
        <w:t>PVG checks cost</w:t>
      </w:r>
      <w:r w:rsidR="0055220F">
        <w:rPr>
          <w:rFonts w:cs="Arial"/>
          <w:szCs w:val="24"/>
        </w:rPr>
        <w:t xml:space="preserve"> between £18 and</w:t>
      </w:r>
      <w:r w:rsidRPr="00224352">
        <w:rPr>
          <w:rFonts w:cs="Arial"/>
          <w:szCs w:val="24"/>
        </w:rPr>
        <w:t xml:space="preserve"> £59</w:t>
      </w:r>
    </w:p>
    <w:p w14:paraId="0475F930" w14:textId="4DB576BC" w:rsidR="00F45495" w:rsidRPr="00224352" w:rsidRDefault="00F45495" w:rsidP="00224352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224352">
        <w:rPr>
          <w:rFonts w:cs="Arial"/>
          <w:szCs w:val="24"/>
        </w:rPr>
        <w:t>SSSC registration costs between £25 and £80 depending on the role.</w:t>
      </w:r>
    </w:p>
    <w:p w14:paraId="3CE565D4" w14:textId="33B50EE9" w:rsidR="00F45495" w:rsidRPr="00224352" w:rsidRDefault="00F45495" w:rsidP="00224352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224352">
        <w:rPr>
          <w:rFonts w:cs="Arial"/>
          <w:szCs w:val="24"/>
        </w:rPr>
        <w:t xml:space="preserve">The estimated cost of the scheme is </w:t>
      </w:r>
      <w:r w:rsidR="00224352">
        <w:rPr>
          <w:rFonts w:cs="Arial"/>
          <w:szCs w:val="24"/>
        </w:rPr>
        <w:t>£300,000 - £550,000</w:t>
      </w:r>
    </w:p>
    <w:p w14:paraId="552A9D69" w14:textId="22762C88" w:rsidR="00F45495" w:rsidRPr="00224352" w:rsidRDefault="00F45495" w:rsidP="00224352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224352">
        <w:rPr>
          <w:rFonts w:cs="Arial"/>
          <w:szCs w:val="24"/>
        </w:rPr>
        <w:t>Eligible applicants applying for PVG </w:t>
      </w:r>
      <w:r w:rsidR="00263A6A">
        <w:rPr>
          <w:rFonts w:cs="Arial"/>
          <w:szCs w:val="24"/>
        </w:rPr>
        <w:t>must</w:t>
      </w:r>
      <w:r w:rsidR="00263A6A" w:rsidRPr="00224352">
        <w:rPr>
          <w:rFonts w:cs="Arial"/>
          <w:szCs w:val="24"/>
        </w:rPr>
        <w:t xml:space="preserve"> use</w:t>
      </w:r>
      <w:r w:rsidRPr="00224352">
        <w:rPr>
          <w:rFonts w:cs="Arial"/>
          <w:szCs w:val="24"/>
        </w:rPr>
        <w:t xml:space="preserve"> the prefix FSC when prompted during their application.</w:t>
      </w:r>
    </w:p>
    <w:p w14:paraId="5EE5A068" w14:textId="77777777" w:rsidR="00F45495" w:rsidRDefault="00F45495" w:rsidP="00F45495">
      <w:pPr>
        <w:rPr>
          <w:rFonts w:cs="Arial"/>
          <w:szCs w:val="24"/>
        </w:rPr>
      </w:pPr>
    </w:p>
    <w:sectPr w:rsidR="00F4549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4E061F"/>
    <w:multiLevelType w:val="hybridMultilevel"/>
    <w:tmpl w:val="202A3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8242A"/>
    <w:multiLevelType w:val="hybridMultilevel"/>
    <w:tmpl w:val="437C7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550AB"/>
    <w:multiLevelType w:val="hybridMultilevel"/>
    <w:tmpl w:val="D0DE5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0DD3"/>
    <w:multiLevelType w:val="hybridMultilevel"/>
    <w:tmpl w:val="EDE0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ECD7926"/>
    <w:multiLevelType w:val="hybridMultilevel"/>
    <w:tmpl w:val="F55C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F0D0C"/>
    <w:multiLevelType w:val="hybridMultilevel"/>
    <w:tmpl w:val="5130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86838">
    <w:abstractNumId w:val="5"/>
  </w:num>
  <w:num w:numId="2" w16cid:durableId="1620144233">
    <w:abstractNumId w:val="0"/>
  </w:num>
  <w:num w:numId="3" w16cid:durableId="1191256967">
    <w:abstractNumId w:val="0"/>
  </w:num>
  <w:num w:numId="4" w16cid:durableId="1948266317">
    <w:abstractNumId w:val="0"/>
  </w:num>
  <w:num w:numId="5" w16cid:durableId="1184633750">
    <w:abstractNumId w:val="5"/>
  </w:num>
  <w:num w:numId="6" w16cid:durableId="314073049">
    <w:abstractNumId w:val="0"/>
  </w:num>
  <w:num w:numId="7" w16cid:durableId="742290971">
    <w:abstractNumId w:val="2"/>
  </w:num>
  <w:num w:numId="8" w16cid:durableId="896548044">
    <w:abstractNumId w:val="7"/>
  </w:num>
  <w:num w:numId="9" w16cid:durableId="1869180255">
    <w:abstractNumId w:val="4"/>
  </w:num>
  <w:num w:numId="10" w16cid:durableId="919487556">
    <w:abstractNumId w:val="3"/>
  </w:num>
  <w:num w:numId="11" w16cid:durableId="818419919">
    <w:abstractNumId w:val="1"/>
  </w:num>
  <w:num w:numId="12" w16cid:durableId="712846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7"/>
    <w:rsid w:val="000170DA"/>
    <w:rsid w:val="000216FD"/>
    <w:rsid w:val="00027C27"/>
    <w:rsid w:val="000C042A"/>
    <w:rsid w:val="000C0CF4"/>
    <w:rsid w:val="00224352"/>
    <w:rsid w:val="00263A6A"/>
    <w:rsid w:val="00281579"/>
    <w:rsid w:val="00306C61"/>
    <w:rsid w:val="0037582B"/>
    <w:rsid w:val="004650B6"/>
    <w:rsid w:val="004C21D0"/>
    <w:rsid w:val="00511FE0"/>
    <w:rsid w:val="0055220F"/>
    <w:rsid w:val="00857548"/>
    <w:rsid w:val="009044E4"/>
    <w:rsid w:val="009B7615"/>
    <w:rsid w:val="009C51B7"/>
    <w:rsid w:val="009D72DE"/>
    <w:rsid w:val="00AB07AC"/>
    <w:rsid w:val="00B51BDC"/>
    <w:rsid w:val="00B561C0"/>
    <w:rsid w:val="00B70AD5"/>
    <w:rsid w:val="00B773CE"/>
    <w:rsid w:val="00BE3FFB"/>
    <w:rsid w:val="00C91823"/>
    <w:rsid w:val="00D008AB"/>
    <w:rsid w:val="00D73DE4"/>
    <w:rsid w:val="00E77B8F"/>
    <w:rsid w:val="00F45495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D270"/>
  <w15:chartTrackingRefBased/>
  <w15:docId w15:val="{9A8CA344-307C-445D-ACE7-E733D8B4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9C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1B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2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20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20F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50B6"/>
    <w:rPr>
      <w:rFonts w:ascii="Arial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0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97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4" w:color="B3B3B3"/>
            <w:bottom w:val="none" w:sz="0" w:space="0" w:color="auto"/>
            <w:right w:val="none" w:sz="0" w:space="0" w:color="auto"/>
          </w:divBdr>
          <w:divsChild>
            <w:div w:id="1631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gov.scot/disclosure-refund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FinanceOps@disclosurescotland.gov.scot" TargetMode="External"/><Relationship Id="rId12" Type="http://schemas.openxmlformats.org/officeDocument/2006/relationships/hyperlink" Target="mailto:dsoperations@disclosurescotland.gov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gov.scot/disclosure-types" TargetMode="External"/><Relationship Id="rId11" Type="http://schemas.openxmlformats.org/officeDocument/2006/relationships/hyperlink" Target="mailto:ascworkforce@gov.scot" TargetMode="External"/><Relationship Id="rId5" Type="http://schemas.openxmlformats.org/officeDocument/2006/relationships/hyperlink" Target="http://www.gov.scot/publications/health-social-care-winter-resilience-overview-2022-23/pages/1" TargetMode="External"/><Relationship Id="rId10" Type="http://schemas.openxmlformats.org/officeDocument/2006/relationships/hyperlink" Target="https://www.mygov.scot/apply-for-pvg/self-employed-or-work-for-a-personal-emplo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gov.scot/apply-for-p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Mclean</dc:creator>
  <cp:keywords/>
  <dc:description/>
  <cp:lastModifiedBy>John Mclean</cp:lastModifiedBy>
  <cp:revision>2</cp:revision>
  <dcterms:created xsi:type="dcterms:W3CDTF">2022-10-12T16:10:00Z</dcterms:created>
  <dcterms:modified xsi:type="dcterms:W3CDTF">2022-10-12T16:10:00Z</dcterms:modified>
</cp:coreProperties>
</file>