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C806" w14:textId="516B903B" w:rsidR="00E46C9E" w:rsidRPr="005922BA" w:rsidRDefault="00E46C9E" w:rsidP="00E46C9E">
      <w:pPr>
        <w:spacing w:after="0" w:line="240" w:lineRule="auto"/>
        <w:jc w:val="center"/>
        <w:rPr>
          <w:kern w:val="0"/>
          <w14:ligatures w14:val="none"/>
        </w:rPr>
      </w:pPr>
      <w:r>
        <w:rPr>
          <w:noProof/>
        </w:rPr>
        <w:drawing>
          <wp:inline distT="0" distB="0" distL="0" distR="0" wp14:anchorId="03FCC159" wp14:editId="46E75477">
            <wp:extent cx="1470660" cy="769620"/>
            <wp:effectExtent l="0" t="0" r="0" b="0"/>
            <wp:docPr id="1110121140" name="Picture 1110121140" descr="A logo with red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21140" name="Picture 1110121140" descr="A logo with red triangl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6813" w14:textId="64009D0A" w:rsidR="00E46C9E" w:rsidRDefault="00E46C9E" w:rsidP="00E46C9E">
      <w:pPr>
        <w:spacing w:after="0"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FINANCE ASSISTANT JOB DESCRIPTION</w:t>
      </w:r>
    </w:p>
    <w:p w14:paraId="36AF6D39" w14:textId="77777777" w:rsidR="00E46C9E" w:rsidRPr="005922BA" w:rsidRDefault="00E46C9E" w:rsidP="00E46C9E">
      <w:pPr>
        <w:spacing w:after="0"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472"/>
      </w:tblGrid>
      <w:tr w:rsidR="0054341B" w:rsidRPr="005922BA" w14:paraId="74015EC5" w14:textId="77777777" w:rsidTr="004C3AF1">
        <w:tc>
          <w:tcPr>
            <w:tcW w:w="3541" w:type="dxa"/>
            <w:shd w:val="clear" w:color="auto" w:fill="C1E4F5" w:themeFill="accent1" w:themeFillTint="33"/>
          </w:tcPr>
          <w:p w14:paraId="02FDE9B2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REPORTS TO</w:t>
            </w:r>
          </w:p>
        </w:tc>
        <w:tc>
          <w:tcPr>
            <w:tcW w:w="5475" w:type="dxa"/>
            <w:shd w:val="clear" w:color="auto" w:fill="C1E4F5" w:themeFill="accent1" w:themeFillTint="33"/>
          </w:tcPr>
          <w:p w14:paraId="61FAF7CD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CONTRACT TYPE</w:t>
            </w:r>
          </w:p>
        </w:tc>
      </w:tr>
      <w:tr w:rsidR="0054341B" w:rsidRPr="005922BA" w14:paraId="5675F9A8" w14:textId="77777777" w:rsidTr="004C3AF1">
        <w:trPr>
          <w:trHeight w:val="514"/>
        </w:trPr>
        <w:tc>
          <w:tcPr>
            <w:tcW w:w="0" w:type="auto"/>
          </w:tcPr>
          <w:p w14:paraId="739DA09A" w14:textId="60562CB0" w:rsidR="00E46C9E" w:rsidRPr="005922BA" w:rsidRDefault="00E46C9E" w:rsidP="0054341B">
            <w:pPr>
              <w:jc w:val="center"/>
            </w:pPr>
            <w:r>
              <w:t>Business Services Manager</w:t>
            </w:r>
          </w:p>
        </w:tc>
        <w:tc>
          <w:tcPr>
            <w:tcW w:w="0" w:type="auto"/>
          </w:tcPr>
          <w:p w14:paraId="012729A9" w14:textId="5644E708" w:rsidR="00E46C9E" w:rsidRPr="009F20BD" w:rsidRDefault="009F20BD" w:rsidP="009F20BD">
            <w:pPr>
              <w:jc w:val="center"/>
            </w:pPr>
            <w:r w:rsidRPr="009F20BD">
              <w:t xml:space="preserve">2 </w:t>
            </w:r>
            <w:r>
              <w:t>year fixed term post</w:t>
            </w:r>
          </w:p>
        </w:tc>
      </w:tr>
      <w:tr w:rsidR="0054341B" w:rsidRPr="005922BA" w14:paraId="641F807A" w14:textId="77777777" w:rsidTr="004C3AF1">
        <w:tc>
          <w:tcPr>
            <w:tcW w:w="3541" w:type="dxa"/>
            <w:shd w:val="clear" w:color="auto" w:fill="C1E4F5" w:themeFill="accent1" w:themeFillTint="33"/>
          </w:tcPr>
          <w:p w14:paraId="06F783E4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PLACE OF WORK</w:t>
            </w:r>
          </w:p>
        </w:tc>
        <w:tc>
          <w:tcPr>
            <w:tcW w:w="5475" w:type="dxa"/>
            <w:shd w:val="clear" w:color="auto" w:fill="C1E4F5" w:themeFill="accent1" w:themeFillTint="33"/>
          </w:tcPr>
          <w:p w14:paraId="608B894F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REQUIREMENTS</w:t>
            </w:r>
          </w:p>
        </w:tc>
      </w:tr>
      <w:tr w:rsidR="0054341B" w:rsidRPr="005922BA" w14:paraId="18E214E7" w14:textId="77777777" w:rsidTr="004C3AF1">
        <w:trPr>
          <w:trHeight w:val="427"/>
        </w:trPr>
        <w:tc>
          <w:tcPr>
            <w:tcW w:w="3541" w:type="dxa"/>
          </w:tcPr>
          <w:p w14:paraId="2790ADED" w14:textId="1A57FAA2" w:rsidR="00E46C9E" w:rsidRPr="005922BA" w:rsidRDefault="00E46C9E" w:rsidP="0054341B">
            <w:pPr>
              <w:jc w:val="center"/>
            </w:pPr>
            <w:r w:rsidRPr="005922BA">
              <w:t xml:space="preserve">Kirkcaldy YMCA and </w:t>
            </w:r>
            <w:r>
              <w:t xml:space="preserve">Kirkcaldy YMCA </w:t>
            </w:r>
            <w:proofErr w:type="spellStart"/>
            <w:r w:rsidRPr="005922BA">
              <w:t>Gallatown</w:t>
            </w:r>
            <w:proofErr w:type="spellEnd"/>
            <w:r w:rsidRPr="005922BA">
              <w:t xml:space="preserve"> Hub</w:t>
            </w:r>
            <w:r w:rsidR="0054341B">
              <w:t xml:space="preserve"> but can be flexible to include working from home if required.</w:t>
            </w:r>
          </w:p>
        </w:tc>
        <w:tc>
          <w:tcPr>
            <w:tcW w:w="5475" w:type="dxa"/>
          </w:tcPr>
          <w:p w14:paraId="746D1C42" w14:textId="77777777" w:rsidR="00E46C9E" w:rsidRPr="005922BA" w:rsidRDefault="00E46C9E" w:rsidP="0054341B">
            <w:pPr>
              <w:jc w:val="center"/>
            </w:pPr>
            <w:r w:rsidRPr="005922BA">
              <w:t>The post holder will be subject to a Basic Disclosure Check</w:t>
            </w:r>
          </w:p>
        </w:tc>
      </w:tr>
      <w:tr w:rsidR="00E46C9E" w:rsidRPr="005922BA" w14:paraId="60F105D8" w14:textId="77777777" w:rsidTr="004C3AF1">
        <w:tc>
          <w:tcPr>
            <w:tcW w:w="9016" w:type="dxa"/>
            <w:gridSpan w:val="2"/>
            <w:shd w:val="clear" w:color="auto" w:fill="C1E4F5" w:themeFill="accent1" w:themeFillTint="33"/>
          </w:tcPr>
          <w:p w14:paraId="34489E63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ROLE PURPOSE</w:t>
            </w:r>
          </w:p>
        </w:tc>
      </w:tr>
      <w:tr w:rsidR="00E46C9E" w:rsidRPr="005922BA" w14:paraId="15F962C8" w14:textId="77777777" w:rsidTr="004C3AF1">
        <w:trPr>
          <w:trHeight w:val="2591"/>
        </w:trPr>
        <w:tc>
          <w:tcPr>
            <w:tcW w:w="0" w:type="auto"/>
            <w:gridSpan w:val="2"/>
          </w:tcPr>
          <w:p w14:paraId="78B89F9D" w14:textId="77777777" w:rsidR="00AB3628" w:rsidRDefault="00AB3628" w:rsidP="004C3AF1"/>
          <w:p w14:paraId="197A0D0F" w14:textId="7F26709C" w:rsidR="00E46C9E" w:rsidRDefault="0054341B" w:rsidP="004C3AF1">
            <w:r>
              <w:t>As Finance Assistant, you will play a key role in supporting the financial operations of Kirkcaldy YMCA. You will be responsible for recording financial transactions (including invoicing, purchase</w:t>
            </w:r>
            <w:r w:rsidR="00AB3628">
              <w:t xml:space="preserve"> &amp; </w:t>
            </w:r>
            <w:r>
              <w:t>sales</w:t>
            </w:r>
            <w:r w:rsidR="00AB3628">
              <w:t xml:space="preserve"> r</w:t>
            </w:r>
            <w:r>
              <w:t>eceipts and payments), post financial data to QuickBooks accounting software</w:t>
            </w:r>
            <w:r w:rsidR="00AB3628">
              <w:t xml:space="preserve">, </w:t>
            </w:r>
            <w:r>
              <w:t>reconcile accounts to ensure their accuracy and collate and process monthly payroll data in timely manner.</w:t>
            </w:r>
          </w:p>
          <w:p w14:paraId="5806D98A" w14:textId="37E2D98E" w:rsidR="00953FAC" w:rsidRPr="00953FAC" w:rsidRDefault="00953FAC" w:rsidP="00953FAC">
            <w:r w:rsidRPr="00953FAC">
              <w:t xml:space="preserve">The </w:t>
            </w:r>
            <w:r>
              <w:t>successful candidate would ideally have r</w:t>
            </w:r>
            <w:r w:rsidRPr="00953FAC">
              <w:t>elevant Bookkeeping / Accounting experience (with Excel Spreadsheets and Accounting Software)</w:t>
            </w:r>
            <w:r>
              <w:t xml:space="preserve"> and </w:t>
            </w:r>
            <w:r w:rsidRPr="00953FAC">
              <w:t>AAT Level 2 Certificate (SCQF Level 6) or equivalent qualification</w:t>
            </w:r>
            <w:r>
              <w:t>.</w:t>
            </w:r>
          </w:p>
          <w:p w14:paraId="7756F6FF" w14:textId="77777777" w:rsidR="00AB3628" w:rsidRDefault="00AB3628" w:rsidP="00AB3628">
            <w:r>
              <w:t>The role is critical in supporting the Management Team and the Organisation in delivering its charitable purpose whilst observing and upholding charity accounting compliance procedures.</w:t>
            </w:r>
          </w:p>
          <w:p w14:paraId="0720F23B" w14:textId="1F8D86FB" w:rsidR="00F66125" w:rsidRPr="005922BA" w:rsidRDefault="00F66125" w:rsidP="00AB3628"/>
        </w:tc>
      </w:tr>
      <w:tr w:rsidR="00E46C9E" w:rsidRPr="005922BA" w14:paraId="4A484346" w14:textId="77777777" w:rsidTr="004C3AF1">
        <w:tc>
          <w:tcPr>
            <w:tcW w:w="9016" w:type="dxa"/>
            <w:gridSpan w:val="2"/>
            <w:shd w:val="clear" w:color="auto" w:fill="C1E4F5" w:themeFill="accent1" w:themeFillTint="33"/>
          </w:tcPr>
          <w:p w14:paraId="1B4F3F9E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DELIVERABLES</w:t>
            </w:r>
          </w:p>
        </w:tc>
      </w:tr>
      <w:tr w:rsidR="00E46C9E" w:rsidRPr="005922BA" w14:paraId="06BB3E2C" w14:textId="77777777" w:rsidTr="004C3AF1">
        <w:tc>
          <w:tcPr>
            <w:tcW w:w="9016" w:type="dxa"/>
            <w:gridSpan w:val="2"/>
          </w:tcPr>
          <w:p w14:paraId="3D8776C0" w14:textId="77777777" w:rsidR="00F66125" w:rsidRDefault="00F66125" w:rsidP="004C3AF1">
            <w:pPr>
              <w:jc w:val="center"/>
              <w:rPr>
                <w:b/>
                <w:bCs/>
              </w:rPr>
            </w:pPr>
          </w:p>
          <w:p w14:paraId="5149BB15" w14:textId="57CBB910" w:rsidR="00E46C9E" w:rsidRPr="005922BA" w:rsidRDefault="00E46C9E" w:rsidP="004C3AF1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VISION AND MISSION</w:t>
            </w:r>
          </w:p>
          <w:p w14:paraId="230DB72D" w14:textId="180E2650" w:rsidR="0054341B" w:rsidRDefault="00E46C9E" w:rsidP="004C3AF1">
            <w:r w:rsidRPr="005922BA">
              <w:t xml:space="preserve">Kirkcaldy YMCA </w:t>
            </w:r>
            <w:r>
              <w:t xml:space="preserve">is a Company limited by guarantee with charitable </w:t>
            </w:r>
            <w:r w:rsidR="001614B5">
              <w:t>status and</w:t>
            </w:r>
            <w:r>
              <w:t xml:space="preserve"> have b</w:t>
            </w:r>
            <w:r w:rsidR="0054341B">
              <w:t>een established in the Kirkcaldy area since 1887.</w:t>
            </w:r>
          </w:p>
          <w:p w14:paraId="149AE8A0" w14:textId="25F693F9" w:rsidR="00E46C9E" w:rsidRPr="005922BA" w:rsidRDefault="0054341B" w:rsidP="004C3AF1">
            <w:r>
              <w:t xml:space="preserve">The organisation </w:t>
            </w:r>
            <w:r w:rsidR="00E46C9E" w:rsidRPr="005922BA">
              <w:t>exists to provide and support quality programmes aimed at physical, social, mental and spiritual development, especially in young people, to enable their development,</w:t>
            </w:r>
            <w:r w:rsidR="00E46C9E">
              <w:t xml:space="preserve"> growth</w:t>
            </w:r>
            <w:r w:rsidR="00E46C9E" w:rsidRPr="005922BA">
              <w:t xml:space="preserve"> and contribution to the broader community. We operate as a vibrant community </w:t>
            </w:r>
            <w:r w:rsidR="00E46C9E">
              <w:t>centre</w:t>
            </w:r>
            <w:r w:rsidR="00E46C9E" w:rsidRPr="005922BA">
              <w:t xml:space="preserve"> from our premises in Hendry Road and from our </w:t>
            </w:r>
            <w:proofErr w:type="spellStart"/>
            <w:r w:rsidR="00E46C9E" w:rsidRPr="005922BA">
              <w:t>Gallatown</w:t>
            </w:r>
            <w:proofErr w:type="spellEnd"/>
            <w:r w:rsidR="00E46C9E" w:rsidRPr="005922BA">
              <w:t xml:space="preserve"> Community Hub Facility in Oswald Road.</w:t>
            </w:r>
          </w:p>
          <w:p w14:paraId="15DB0D5B" w14:textId="77777777" w:rsidR="00E46C9E" w:rsidRPr="005922BA" w:rsidRDefault="00E46C9E" w:rsidP="004C3AF1">
            <w:r w:rsidRPr="005922BA">
              <w:t xml:space="preserve">We provide housing support through our accommodation unit and residential properties as well as delivering outreach work to the wider community. </w:t>
            </w:r>
          </w:p>
          <w:p w14:paraId="0F9C1DA0" w14:textId="77777777" w:rsidR="00E46C9E" w:rsidRPr="005922BA" w:rsidRDefault="00E46C9E" w:rsidP="004C3AF1">
            <w:r w:rsidRPr="005922BA">
              <w:t xml:space="preserve">We offer a wide-ranging programme of activities all year round through our dedicated staff teams, sessional employees, and volunteers. </w:t>
            </w:r>
          </w:p>
          <w:p w14:paraId="73293420" w14:textId="77777777" w:rsidR="00E46C9E" w:rsidRPr="005922BA" w:rsidRDefault="00E46C9E" w:rsidP="004C3AF1">
            <w:r w:rsidRPr="005922BA">
              <w:t>Our programmes a</w:t>
            </w:r>
            <w:r>
              <w:t>re</w:t>
            </w:r>
            <w:r w:rsidRPr="005922BA">
              <w:t xml:space="preserve"> delivered predominantly through grant funding and our success comes from our long-term relationships with our stakeholders and beneficiaries alongside our excellent knowledge and insight and understanding of the needs of our local community.</w:t>
            </w:r>
          </w:p>
          <w:p w14:paraId="0EC1A7E3" w14:textId="77777777" w:rsidR="00E46C9E" w:rsidRPr="005922BA" w:rsidRDefault="00E46C9E" w:rsidP="004C3AF1"/>
          <w:p w14:paraId="36527779" w14:textId="77777777" w:rsidR="00E46C9E" w:rsidRDefault="00E46C9E" w:rsidP="004C3AF1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t>JOB ACTIVITIES AND RESPONSIBILITIES</w:t>
            </w:r>
          </w:p>
          <w:p w14:paraId="74803DC5" w14:textId="48D8D1A5" w:rsidR="00AB3628" w:rsidRPr="00CD1C80" w:rsidRDefault="00AB3628" w:rsidP="00CD1C80">
            <w:pPr>
              <w:pStyle w:val="ListParagraph"/>
              <w:numPr>
                <w:ilvl w:val="0"/>
                <w:numId w:val="4"/>
              </w:numPr>
            </w:pPr>
            <w:r w:rsidRPr="00CD1C80">
              <w:t xml:space="preserve">Record day to day financial transactions and </w:t>
            </w:r>
            <w:r w:rsidR="001614B5" w:rsidRPr="00CD1C80">
              <w:t>complete the leger posting process.</w:t>
            </w:r>
          </w:p>
          <w:p w14:paraId="4214C8D5" w14:textId="1C5715AE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t>Verify that transactions are recorded in the correct manner.</w:t>
            </w:r>
          </w:p>
          <w:p w14:paraId="3C4C7157" w14:textId="2F40E15C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t>Monthly reconciliation of suspense codes.</w:t>
            </w:r>
          </w:p>
          <w:p w14:paraId="4AFB06E3" w14:textId="35BD5F6F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Bring the ledger to trial balance stage</w:t>
            </w:r>
            <w:r w:rsidR="00CD1C80">
              <w:t>.</w:t>
            </w:r>
          </w:p>
          <w:p w14:paraId="2FD8098F" w14:textId="0A0E8946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t>Perform checks of the ledger posting process.</w:t>
            </w:r>
          </w:p>
          <w:p w14:paraId="3C2DACBD" w14:textId="46C132D9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t>Enter data, maintain records and financial statements.</w:t>
            </w:r>
          </w:p>
          <w:p w14:paraId="095E45CA" w14:textId="7CC8843F" w:rsidR="001614B5" w:rsidRDefault="001614B5" w:rsidP="00AB3628">
            <w:pPr>
              <w:pStyle w:val="ListParagraph"/>
              <w:numPr>
                <w:ilvl w:val="0"/>
                <w:numId w:val="4"/>
              </w:numPr>
            </w:pPr>
            <w:r>
              <w:t>Process accounts receivable / payable and monthly payroll data in a timely manner.</w:t>
            </w:r>
          </w:p>
          <w:p w14:paraId="46487072" w14:textId="63CE7241" w:rsidR="001614B5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Maintain the financial records of Kirkcaldy YMCA using QuickBooks accounting software and Excel spreadsheets.</w:t>
            </w:r>
          </w:p>
          <w:p w14:paraId="25824856" w14:textId="0E6E3469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Ensure there is a clear record of financial transactions and maintain supporting documentation as ready reference of any recorded transaction.</w:t>
            </w:r>
          </w:p>
          <w:p w14:paraId="2C676F35" w14:textId="37BDE181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Check financial reports and records for accuracy.</w:t>
            </w:r>
          </w:p>
          <w:p w14:paraId="0FC7FF97" w14:textId="1B0130DE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Prevent, rectify or report errors made while recording, posting or balancing in any account.</w:t>
            </w:r>
          </w:p>
          <w:p w14:paraId="32A59D48" w14:textId="3D02F5F3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Reconcile all accounts periodically.</w:t>
            </w:r>
          </w:p>
          <w:p w14:paraId="54EB88ED" w14:textId="3490E567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Prepare monthly statements including spend against funding and ad hoc financial reporting statements and distribute to management and treasurer each month.</w:t>
            </w:r>
          </w:p>
          <w:p w14:paraId="3F8F2AB5" w14:textId="10C72AA1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Maintain diary of rents due, collect bad debts, paying creditors and analyse financial statements</w:t>
            </w:r>
          </w:p>
          <w:p w14:paraId="0DEA64F1" w14:textId="6D0B9FD4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Maintain QuickBooks accounting ledger system and chart of accounts.</w:t>
            </w:r>
          </w:p>
          <w:p w14:paraId="735329E3" w14:textId="59FCE948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Assist with annual audits.</w:t>
            </w:r>
          </w:p>
          <w:p w14:paraId="2E3991CA" w14:textId="387AC6E5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>Produce accounting reports and income and expenditure statements. For example, grant funding and income.</w:t>
            </w:r>
          </w:p>
          <w:p w14:paraId="3179A157" w14:textId="5BC585F9" w:rsidR="00CD1C80" w:rsidRDefault="00CD1C80" w:rsidP="00AB3628">
            <w:pPr>
              <w:pStyle w:val="ListParagraph"/>
              <w:numPr>
                <w:ilvl w:val="0"/>
                <w:numId w:val="4"/>
              </w:numPr>
            </w:pPr>
            <w:r>
              <w:t xml:space="preserve">Maintain and reconcile petty cash </w:t>
            </w:r>
            <w:r w:rsidR="00B5740E">
              <w:t>and accounts weekly.</w:t>
            </w:r>
          </w:p>
          <w:p w14:paraId="0F742F01" w14:textId="4F461B0A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Undertake full reconciliation of all the Organisations bank accounts monthly.</w:t>
            </w:r>
          </w:p>
          <w:p w14:paraId="2163A4C9" w14:textId="3A0ED4F0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Banking monies and checking and verifying bank transactions including direct debits, standing orders and card payments.</w:t>
            </w:r>
          </w:p>
          <w:p w14:paraId="6FDE34DE" w14:textId="55BBFE4D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Oversee cash flow.</w:t>
            </w:r>
          </w:p>
          <w:p w14:paraId="26F70458" w14:textId="0ECB05AC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Process and monitor sales invoices, receipts and returns.</w:t>
            </w:r>
          </w:p>
          <w:p w14:paraId="2AC212CB" w14:textId="175B3854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Maintain past accounting records.</w:t>
            </w:r>
          </w:p>
          <w:p w14:paraId="2B20FF98" w14:textId="1FB54962" w:rsidR="00B5740E" w:rsidRDefault="00B5740E" w:rsidP="00AB3628">
            <w:pPr>
              <w:pStyle w:val="ListParagraph"/>
              <w:numPr>
                <w:ilvl w:val="0"/>
                <w:numId w:val="4"/>
              </w:numPr>
            </w:pPr>
            <w:r>
              <w:t>Assist in the development of budgets and monitoring</w:t>
            </w:r>
            <w:r w:rsidR="00F66125">
              <w:t>.</w:t>
            </w:r>
          </w:p>
          <w:p w14:paraId="3C7F246F" w14:textId="5EC73229" w:rsidR="00F66125" w:rsidRDefault="00F66125" w:rsidP="00AB3628">
            <w:pPr>
              <w:pStyle w:val="ListParagraph"/>
              <w:numPr>
                <w:ilvl w:val="0"/>
                <w:numId w:val="4"/>
              </w:numPr>
            </w:pPr>
            <w:r>
              <w:t>Assess investments periodically</w:t>
            </w:r>
          </w:p>
          <w:p w14:paraId="66EAC671" w14:textId="77777777" w:rsidR="00F66125" w:rsidRDefault="00F66125" w:rsidP="00F66125">
            <w:pPr>
              <w:pStyle w:val="ListParagraph"/>
              <w:numPr>
                <w:ilvl w:val="0"/>
                <w:numId w:val="4"/>
              </w:numPr>
            </w:pPr>
            <w:r>
              <w:t>Safeguarding and securing all financial records of Kirkcaldy YMCA</w:t>
            </w:r>
          </w:p>
          <w:p w14:paraId="7A964292" w14:textId="069A4236" w:rsidR="00E46C9E" w:rsidRPr="00F66125" w:rsidRDefault="00E46C9E" w:rsidP="00F66125">
            <w:pPr>
              <w:pStyle w:val="ListParagraph"/>
              <w:numPr>
                <w:ilvl w:val="0"/>
                <w:numId w:val="4"/>
              </w:numPr>
            </w:pPr>
            <w:r w:rsidRPr="00F66125">
              <w:t>Undertaking self-evaluation of activity to ensure continuous improvement and contribute to the development of Service and Area Improvement plans as a result.</w:t>
            </w:r>
          </w:p>
          <w:p w14:paraId="0D2D9F7F" w14:textId="11553553" w:rsidR="00E46C9E" w:rsidRDefault="00E46C9E" w:rsidP="00E46C9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E46C9E">
              <w:t xml:space="preserve">The </w:t>
            </w:r>
            <w:r w:rsidR="00AB3628">
              <w:t>Finance Assistant</w:t>
            </w:r>
            <w:r w:rsidRPr="00E46C9E">
              <w:t xml:space="preserve"> will be required to attend regular on-going training </w:t>
            </w:r>
            <w:r w:rsidR="00AB3628" w:rsidRPr="00E46C9E">
              <w:t>to</w:t>
            </w:r>
            <w:r w:rsidRPr="00E46C9E">
              <w:t xml:space="preserve"> meet the needs of the post</w:t>
            </w:r>
            <w:r w:rsidR="00AB3628">
              <w:t>.</w:t>
            </w:r>
          </w:p>
          <w:p w14:paraId="4963E988" w14:textId="77777777" w:rsidR="00E46C9E" w:rsidRDefault="00E46C9E" w:rsidP="00E46C9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E46C9E">
              <w:t>Work as part of the Kirkcaldy YMCA staff team, attending meetings and team events.</w:t>
            </w:r>
          </w:p>
          <w:p w14:paraId="6C55AB22" w14:textId="77777777" w:rsidR="00E46C9E" w:rsidRDefault="00E46C9E" w:rsidP="00E46C9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E46C9E">
              <w:t>Uphold the Associations mission, values and ethos while maintaining an ethical approach to its social responsibilities and sustainability.</w:t>
            </w:r>
          </w:p>
          <w:p w14:paraId="56549A96" w14:textId="7A6B89AA" w:rsidR="00E46C9E" w:rsidRPr="00E46C9E" w:rsidRDefault="00E46C9E" w:rsidP="00E46C9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E46C9E">
              <w:t>Undertaking of other such duties (appropriate to the role) may be required from time to time. This may include working out with normal working patterns and possibly including some weekends.</w:t>
            </w:r>
          </w:p>
        </w:tc>
      </w:tr>
      <w:tr w:rsidR="00E46C9E" w:rsidRPr="005922BA" w14:paraId="13ADE8D4" w14:textId="77777777" w:rsidTr="004C3AF1">
        <w:tc>
          <w:tcPr>
            <w:tcW w:w="9016" w:type="dxa"/>
            <w:gridSpan w:val="2"/>
            <w:shd w:val="clear" w:color="auto" w:fill="C1E4F5" w:themeFill="accent1" w:themeFillTint="33"/>
          </w:tcPr>
          <w:p w14:paraId="584CC1A6" w14:textId="77777777" w:rsidR="00E46C9E" w:rsidRPr="005922BA" w:rsidRDefault="00E46C9E" w:rsidP="0054341B">
            <w:pPr>
              <w:jc w:val="center"/>
              <w:rPr>
                <w:b/>
                <w:bCs/>
              </w:rPr>
            </w:pPr>
            <w:r w:rsidRPr="005922BA">
              <w:rPr>
                <w:b/>
                <w:bCs/>
              </w:rPr>
              <w:lastRenderedPageBreak/>
              <w:t>PREFERRED KEY SKILLS AND QUALIFICATIONS</w:t>
            </w:r>
          </w:p>
        </w:tc>
      </w:tr>
      <w:tr w:rsidR="00E46C9E" w:rsidRPr="005922BA" w14:paraId="704D96FE" w14:textId="77777777" w:rsidTr="004C3AF1">
        <w:tc>
          <w:tcPr>
            <w:tcW w:w="9016" w:type="dxa"/>
            <w:gridSpan w:val="2"/>
          </w:tcPr>
          <w:p w14:paraId="11C9D998" w14:textId="77777777" w:rsidR="00E46C9E" w:rsidRDefault="00E46C9E" w:rsidP="004C3AF1">
            <w:pPr>
              <w:ind w:left="720"/>
              <w:contextualSpacing/>
            </w:pPr>
          </w:p>
          <w:p w14:paraId="40FD554D" w14:textId="20EDCC2C" w:rsidR="00953FAC" w:rsidRPr="00953FAC" w:rsidRDefault="00953FAC" w:rsidP="00953FAC">
            <w:pPr>
              <w:pStyle w:val="ListParagraph"/>
              <w:numPr>
                <w:ilvl w:val="0"/>
                <w:numId w:val="7"/>
              </w:numPr>
            </w:pPr>
            <w:r>
              <w:t>Solid understanding of basic</w:t>
            </w:r>
            <w:r w:rsidR="00A8571F">
              <w:t xml:space="preserve"> bookkeeping and accounting principles and practices.</w:t>
            </w:r>
          </w:p>
          <w:p w14:paraId="019B03F0" w14:textId="14C0E8A4" w:rsidR="00F66125" w:rsidRDefault="00F66125" w:rsidP="00F66125">
            <w:pPr>
              <w:pStyle w:val="ListParagraph"/>
              <w:numPr>
                <w:ilvl w:val="0"/>
                <w:numId w:val="5"/>
              </w:numPr>
            </w:pPr>
            <w:r>
              <w:t>Relevant Bookkeeping / Accounting experience (with Excel Spreadsheets and Accounting Software)</w:t>
            </w:r>
            <w:r w:rsidR="00953FAC">
              <w:t>.</w:t>
            </w:r>
          </w:p>
          <w:p w14:paraId="374F213F" w14:textId="47A99D11" w:rsidR="00F66125" w:rsidRDefault="00F66125" w:rsidP="00F66125">
            <w:pPr>
              <w:pStyle w:val="ListParagraph"/>
              <w:numPr>
                <w:ilvl w:val="0"/>
                <w:numId w:val="5"/>
              </w:numPr>
            </w:pPr>
            <w:r>
              <w:t>AAT Level 2 Certificate (SCQF Level 6) or equivalent qualification</w:t>
            </w:r>
            <w:r w:rsidR="00953FAC">
              <w:t>.</w:t>
            </w:r>
          </w:p>
          <w:p w14:paraId="57748E6B" w14:textId="2F422B0C" w:rsidR="00953FAC" w:rsidRDefault="00953FAC" w:rsidP="00F66125">
            <w:pPr>
              <w:pStyle w:val="ListParagraph"/>
              <w:numPr>
                <w:ilvl w:val="0"/>
                <w:numId w:val="5"/>
              </w:numPr>
            </w:pPr>
            <w:r>
              <w:t>Ability to adapt and learn.</w:t>
            </w:r>
          </w:p>
          <w:p w14:paraId="262AC249" w14:textId="3560528B" w:rsidR="00953FAC" w:rsidRDefault="00A8571F" w:rsidP="00F6612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Well versed with financial data management, analysis and regulation of financial accounts.</w:t>
            </w:r>
          </w:p>
          <w:p w14:paraId="26045311" w14:textId="144EBE4B" w:rsidR="00A8571F" w:rsidRDefault="00A8571F" w:rsidP="00F66125">
            <w:pPr>
              <w:pStyle w:val="ListParagraph"/>
              <w:numPr>
                <w:ilvl w:val="0"/>
                <w:numId w:val="5"/>
              </w:numPr>
            </w:pPr>
            <w:r>
              <w:t>Knowledge of accounting software systems and packages.</w:t>
            </w:r>
          </w:p>
          <w:p w14:paraId="746EE28C" w14:textId="16EBDD11" w:rsidR="00F66125" w:rsidRPr="00F66125" w:rsidRDefault="00F66125" w:rsidP="00F66125">
            <w:pPr>
              <w:pStyle w:val="ListParagraph"/>
              <w:numPr>
                <w:ilvl w:val="0"/>
                <w:numId w:val="5"/>
              </w:numPr>
            </w:pPr>
            <w:r>
              <w:t>Experience of working in a Charitable Organisation</w:t>
            </w:r>
          </w:p>
          <w:p w14:paraId="0FF53F50" w14:textId="2FA9B471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Organisational Skills</w:t>
            </w:r>
            <w:r>
              <w:t xml:space="preserve"> </w:t>
            </w:r>
          </w:p>
          <w:p w14:paraId="386722FB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Problem solving and Negotiation Skills</w:t>
            </w:r>
            <w:r>
              <w:t>.</w:t>
            </w:r>
          </w:p>
          <w:p w14:paraId="4676B576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Decision Making Skills.</w:t>
            </w:r>
          </w:p>
          <w:p w14:paraId="531C5193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Commitment to Organisational values and objectives.</w:t>
            </w:r>
          </w:p>
          <w:p w14:paraId="007248DA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Ability to take ownership and provide a regular and effective service.</w:t>
            </w:r>
          </w:p>
          <w:p w14:paraId="1D2CAFAE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>
              <w:t>Energetic &amp; positive outlook.</w:t>
            </w:r>
          </w:p>
          <w:p w14:paraId="565C5AF6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IT &amp; Administrative Skills</w:t>
            </w:r>
            <w:r>
              <w:t>.</w:t>
            </w:r>
          </w:p>
          <w:p w14:paraId="301A6469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Communication skills (both oral and written)</w:t>
            </w:r>
            <w:r>
              <w:t>.</w:t>
            </w:r>
          </w:p>
          <w:p w14:paraId="7F8AF033" w14:textId="77777777" w:rsidR="00E46C9E" w:rsidRPr="005922BA" w:rsidRDefault="00E46C9E" w:rsidP="004C3AF1">
            <w:pPr>
              <w:numPr>
                <w:ilvl w:val="0"/>
                <w:numId w:val="2"/>
              </w:numPr>
              <w:contextualSpacing/>
            </w:pPr>
            <w:r w:rsidRPr="005922BA">
              <w:t>Ability to prioritise &amp; multi-task</w:t>
            </w:r>
            <w:r>
              <w:t>.</w:t>
            </w:r>
          </w:p>
          <w:p w14:paraId="270576AE" w14:textId="07CCF117" w:rsidR="00E46C9E" w:rsidRPr="00E46C9E" w:rsidRDefault="00E46C9E" w:rsidP="00E46C9E">
            <w:pPr>
              <w:pStyle w:val="ListParagraph"/>
              <w:numPr>
                <w:ilvl w:val="0"/>
                <w:numId w:val="2"/>
              </w:numPr>
            </w:pPr>
            <w:r w:rsidRPr="00E46C9E">
              <w:t>Ability to implement and develop systems and procedures.</w:t>
            </w:r>
          </w:p>
          <w:p w14:paraId="17A6AD28" w14:textId="77777777" w:rsidR="00E46C9E" w:rsidRPr="005922BA" w:rsidRDefault="00E46C9E" w:rsidP="004C3AF1">
            <w:pPr>
              <w:contextualSpacing/>
            </w:pPr>
          </w:p>
        </w:tc>
      </w:tr>
    </w:tbl>
    <w:p w14:paraId="402C0194" w14:textId="77777777" w:rsidR="009344C0" w:rsidRDefault="009344C0"/>
    <w:sectPr w:rsidR="0093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28C"/>
    <w:multiLevelType w:val="hybridMultilevel"/>
    <w:tmpl w:val="6B64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12C"/>
    <w:multiLevelType w:val="hybridMultilevel"/>
    <w:tmpl w:val="B6FC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3F42"/>
    <w:multiLevelType w:val="hybridMultilevel"/>
    <w:tmpl w:val="F9BE8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89F"/>
    <w:multiLevelType w:val="hybridMultilevel"/>
    <w:tmpl w:val="2C38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0274"/>
    <w:multiLevelType w:val="hybridMultilevel"/>
    <w:tmpl w:val="1AA8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5610"/>
    <w:multiLevelType w:val="hybridMultilevel"/>
    <w:tmpl w:val="C6509C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E4206"/>
    <w:multiLevelType w:val="hybridMultilevel"/>
    <w:tmpl w:val="5BFA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28791">
    <w:abstractNumId w:val="4"/>
  </w:num>
  <w:num w:numId="2" w16cid:durableId="201867975">
    <w:abstractNumId w:val="0"/>
  </w:num>
  <w:num w:numId="3" w16cid:durableId="1702245243">
    <w:abstractNumId w:val="2"/>
  </w:num>
  <w:num w:numId="4" w16cid:durableId="1173228255">
    <w:abstractNumId w:val="3"/>
  </w:num>
  <w:num w:numId="5" w16cid:durableId="419916204">
    <w:abstractNumId w:val="1"/>
  </w:num>
  <w:num w:numId="6" w16cid:durableId="1578515242">
    <w:abstractNumId w:val="5"/>
  </w:num>
  <w:num w:numId="7" w16cid:durableId="729964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E"/>
    <w:rsid w:val="001614B5"/>
    <w:rsid w:val="00384606"/>
    <w:rsid w:val="0054341B"/>
    <w:rsid w:val="009344C0"/>
    <w:rsid w:val="00953FAC"/>
    <w:rsid w:val="009F20BD"/>
    <w:rsid w:val="00A8571F"/>
    <w:rsid w:val="00AB3628"/>
    <w:rsid w:val="00B5740E"/>
    <w:rsid w:val="00CD1C80"/>
    <w:rsid w:val="00E46C9E"/>
    <w:rsid w:val="00E848C1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73D2"/>
  <w15:chartTrackingRefBased/>
  <w15:docId w15:val="{C01BE0C1-ABAE-4EA9-B335-AF124A8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9E"/>
  </w:style>
  <w:style w:type="paragraph" w:styleId="Heading1">
    <w:name w:val="heading 1"/>
    <w:basedOn w:val="Normal"/>
    <w:next w:val="Normal"/>
    <w:link w:val="Heading1Char"/>
    <w:uiPriority w:val="9"/>
    <w:qFormat/>
    <w:rsid w:val="00E4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C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6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Dawson</dc:creator>
  <cp:keywords/>
  <dc:description/>
  <cp:lastModifiedBy>Michelle Dawson</cp:lastModifiedBy>
  <cp:revision>2</cp:revision>
  <cp:lastPrinted>2025-04-04T12:47:00Z</cp:lastPrinted>
  <dcterms:created xsi:type="dcterms:W3CDTF">2025-04-04T10:50:00Z</dcterms:created>
  <dcterms:modified xsi:type="dcterms:W3CDTF">2025-04-04T13:34:00Z</dcterms:modified>
</cp:coreProperties>
</file>