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DF39" w14:textId="5B38B26E" w:rsidR="005D0067" w:rsidRPr="002947AC" w:rsidRDefault="00BA62DA" w:rsidP="008C5212">
      <w:pPr>
        <w:pStyle w:val="Title"/>
        <w:rPr>
          <w:rFonts w:asciiTheme="minorHAnsi" w:hAnsiTheme="minorHAnsi" w:cstheme="minorHAnsi"/>
          <w:b/>
          <w:color w:val="4472C4" w:themeColor="accent1"/>
          <w:sz w:val="36"/>
          <w:szCs w:val="36"/>
        </w:rPr>
      </w:pPr>
      <w:r w:rsidRPr="002947AC">
        <w:rPr>
          <w:rFonts w:asciiTheme="minorHAnsi" w:hAnsiTheme="minorHAnsi" w:cstheme="minorHAnsi"/>
          <w:b/>
          <w:color w:val="4472C4" w:themeColor="accent1"/>
          <w:sz w:val="36"/>
          <w:szCs w:val="36"/>
        </w:rPr>
        <w:t>Family Support Service</w:t>
      </w:r>
      <w:r w:rsidR="008C5212" w:rsidRPr="002947AC">
        <w:rPr>
          <w:rFonts w:asciiTheme="minorHAnsi" w:hAnsiTheme="minorHAnsi" w:cstheme="minorHAnsi"/>
          <w:b/>
          <w:color w:val="4472C4" w:themeColor="accent1"/>
          <w:sz w:val="36"/>
          <w:szCs w:val="36"/>
        </w:rPr>
        <w:t xml:space="preserve"> Performance </w:t>
      </w:r>
      <w:r w:rsidR="000C1266" w:rsidRPr="002947AC">
        <w:rPr>
          <w:rFonts w:asciiTheme="minorHAnsi" w:hAnsiTheme="minorHAnsi" w:cstheme="minorHAnsi"/>
          <w:b/>
          <w:color w:val="4472C4" w:themeColor="accent1"/>
          <w:sz w:val="36"/>
          <w:szCs w:val="36"/>
        </w:rPr>
        <w:t xml:space="preserve">Annual </w:t>
      </w:r>
      <w:r w:rsidR="008C5212" w:rsidRPr="002947AC">
        <w:rPr>
          <w:rFonts w:asciiTheme="minorHAnsi" w:hAnsiTheme="minorHAnsi" w:cstheme="minorHAnsi"/>
          <w:b/>
          <w:color w:val="4472C4" w:themeColor="accent1"/>
          <w:sz w:val="36"/>
          <w:szCs w:val="36"/>
        </w:rPr>
        <w:t>Report</w:t>
      </w:r>
      <w:r w:rsidR="002F61D6" w:rsidRPr="002947AC">
        <w:rPr>
          <w:rFonts w:asciiTheme="minorHAnsi" w:hAnsiTheme="minorHAnsi" w:cstheme="minorHAnsi"/>
          <w:b/>
          <w:color w:val="4472C4" w:themeColor="accent1"/>
          <w:sz w:val="36"/>
          <w:szCs w:val="36"/>
        </w:rPr>
        <w:t xml:space="preserve"> </w:t>
      </w:r>
      <w:r w:rsidR="00B51189" w:rsidRPr="002947AC">
        <w:rPr>
          <w:rFonts w:asciiTheme="minorHAnsi" w:hAnsiTheme="minorHAnsi" w:cstheme="minorHAnsi"/>
          <w:b/>
          <w:color w:val="4472C4" w:themeColor="accent1"/>
          <w:sz w:val="36"/>
          <w:szCs w:val="36"/>
        </w:rPr>
        <w:t>202</w:t>
      </w:r>
      <w:r w:rsidR="00AC79F8">
        <w:rPr>
          <w:rFonts w:asciiTheme="minorHAnsi" w:hAnsiTheme="minorHAnsi" w:cstheme="minorHAnsi"/>
          <w:b/>
          <w:color w:val="4472C4" w:themeColor="accent1"/>
          <w:sz w:val="36"/>
          <w:szCs w:val="36"/>
        </w:rPr>
        <w:t>2</w:t>
      </w:r>
      <w:r w:rsidR="005B4326" w:rsidRPr="002947AC">
        <w:rPr>
          <w:rFonts w:asciiTheme="minorHAnsi" w:hAnsiTheme="minorHAnsi" w:cstheme="minorHAnsi"/>
          <w:b/>
          <w:color w:val="4472C4" w:themeColor="accent1"/>
          <w:sz w:val="36"/>
          <w:szCs w:val="36"/>
        </w:rPr>
        <w:t>/</w:t>
      </w:r>
      <w:r w:rsidR="00B51189" w:rsidRPr="002947AC">
        <w:rPr>
          <w:rFonts w:asciiTheme="minorHAnsi" w:hAnsiTheme="minorHAnsi" w:cstheme="minorHAnsi"/>
          <w:b/>
          <w:color w:val="4472C4" w:themeColor="accent1"/>
          <w:sz w:val="36"/>
          <w:szCs w:val="36"/>
        </w:rPr>
        <w:t>2</w:t>
      </w:r>
      <w:r w:rsidR="00AC79F8">
        <w:rPr>
          <w:rFonts w:asciiTheme="minorHAnsi" w:hAnsiTheme="minorHAnsi" w:cstheme="minorHAnsi"/>
          <w:b/>
          <w:color w:val="4472C4" w:themeColor="accent1"/>
          <w:sz w:val="36"/>
          <w:szCs w:val="36"/>
        </w:rPr>
        <w:t>3</w:t>
      </w:r>
    </w:p>
    <w:p w14:paraId="5A5D7F5F" w14:textId="77777777" w:rsidR="005D0067" w:rsidRPr="002947AC" w:rsidRDefault="005D0067" w:rsidP="008C5212">
      <w:pPr>
        <w:pStyle w:val="Title"/>
        <w:rPr>
          <w:rFonts w:asciiTheme="minorHAnsi" w:hAnsiTheme="minorHAnsi" w:cstheme="minorHAnsi"/>
          <w:b/>
          <w:color w:val="4472C4" w:themeColor="accent1"/>
          <w:sz w:val="36"/>
          <w:szCs w:val="36"/>
        </w:rPr>
      </w:pPr>
    </w:p>
    <w:p w14:paraId="4FEC4E68" w14:textId="4CD53CB7" w:rsidR="008C5212" w:rsidRDefault="005D0067" w:rsidP="008C5212">
      <w:pPr>
        <w:pStyle w:val="Title"/>
        <w:rPr>
          <w:rFonts w:asciiTheme="minorHAnsi" w:hAnsiTheme="minorHAnsi" w:cstheme="minorHAnsi"/>
          <w:b/>
          <w:color w:val="4472C4" w:themeColor="accent1"/>
          <w:sz w:val="36"/>
          <w:szCs w:val="36"/>
        </w:rPr>
      </w:pPr>
      <w:r w:rsidRPr="002947AC">
        <w:rPr>
          <w:rFonts w:asciiTheme="minorHAnsi" w:hAnsiTheme="minorHAnsi" w:cstheme="minorHAnsi"/>
          <w:b/>
          <w:color w:val="4472C4" w:themeColor="accent1"/>
          <w:sz w:val="36"/>
          <w:szCs w:val="36"/>
        </w:rPr>
        <w:t>(</w:t>
      </w:r>
      <w:r w:rsidR="00FE78C3" w:rsidRPr="002947AC">
        <w:rPr>
          <w:rFonts w:asciiTheme="minorHAnsi" w:hAnsiTheme="minorHAnsi" w:cstheme="minorHAnsi"/>
          <w:b/>
          <w:color w:val="4472C4" w:themeColor="accent1"/>
          <w:sz w:val="36"/>
          <w:szCs w:val="36"/>
        </w:rPr>
        <w:t>1st</w:t>
      </w:r>
      <w:r w:rsidRPr="002947AC">
        <w:rPr>
          <w:rFonts w:asciiTheme="minorHAnsi" w:hAnsiTheme="minorHAnsi" w:cstheme="minorHAnsi"/>
          <w:b/>
          <w:color w:val="4472C4" w:themeColor="accent1"/>
          <w:sz w:val="36"/>
          <w:szCs w:val="36"/>
        </w:rPr>
        <w:t xml:space="preserve"> </w:t>
      </w:r>
      <w:r w:rsidR="000C1266" w:rsidRPr="002947AC">
        <w:rPr>
          <w:rFonts w:asciiTheme="minorHAnsi" w:hAnsiTheme="minorHAnsi" w:cstheme="minorHAnsi"/>
          <w:b/>
          <w:color w:val="4472C4" w:themeColor="accent1"/>
          <w:sz w:val="36"/>
          <w:szCs w:val="36"/>
        </w:rPr>
        <w:t>August</w:t>
      </w:r>
      <w:r w:rsidR="0075091C" w:rsidRPr="002947AC">
        <w:rPr>
          <w:rFonts w:asciiTheme="minorHAnsi" w:hAnsiTheme="minorHAnsi" w:cstheme="minorHAnsi"/>
          <w:b/>
          <w:color w:val="4472C4" w:themeColor="accent1"/>
          <w:sz w:val="36"/>
          <w:szCs w:val="36"/>
        </w:rPr>
        <w:t xml:space="preserve"> </w:t>
      </w:r>
      <w:r w:rsidR="001A1901" w:rsidRPr="002947AC">
        <w:rPr>
          <w:rFonts w:asciiTheme="minorHAnsi" w:hAnsiTheme="minorHAnsi" w:cstheme="minorHAnsi"/>
          <w:b/>
          <w:color w:val="4472C4" w:themeColor="accent1"/>
          <w:sz w:val="36"/>
          <w:szCs w:val="36"/>
        </w:rPr>
        <w:t>202</w:t>
      </w:r>
      <w:r w:rsidR="00AC79F8">
        <w:rPr>
          <w:rFonts w:asciiTheme="minorHAnsi" w:hAnsiTheme="minorHAnsi" w:cstheme="minorHAnsi"/>
          <w:b/>
          <w:color w:val="4472C4" w:themeColor="accent1"/>
          <w:sz w:val="36"/>
          <w:szCs w:val="36"/>
        </w:rPr>
        <w:t>2</w:t>
      </w:r>
      <w:r w:rsidR="00FE78C3" w:rsidRPr="002947AC">
        <w:rPr>
          <w:rFonts w:asciiTheme="minorHAnsi" w:hAnsiTheme="minorHAnsi" w:cstheme="minorHAnsi"/>
          <w:b/>
          <w:color w:val="4472C4" w:themeColor="accent1"/>
          <w:sz w:val="36"/>
          <w:szCs w:val="36"/>
        </w:rPr>
        <w:t xml:space="preserve"> </w:t>
      </w:r>
      <w:r w:rsidRPr="002947AC">
        <w:rPr>
          <w:rFonts w:asciiTheme="minorHAnsi" w:hAnsiTheme="minorHAnsi" w:cstheme="minorHAnsi"/>
          <w:b/>
          <w:color w:val="4472C4" w:themeColor="accent1"/>
          <w:sz w:val="36"/>
          <w:szCs w:val="36"/>
        </w:rPr>
        <w:t xml:space="preserve">– </w:t>
      </w:r>
      <w:r w:rsidR="0075091C" w:rsidRPr="002947AC">
        <w:rPr>
          <w:rFonts w:asciiTheme="minorHAnsi" w:hAnsiTheme="minorHAnsi" w:cstheme="minorHAnsi"/>
          <w:b/>
          <w:color w:val="4472C4" w:themeColor="accent1"/>
          <w:sz w:val="36"/>
          <w:szCs w:val="36"/>
        </w:rPr>
        <w:t>31</w:t>
      </w:r>
      <w:r w:rsidR="0075091C" w:rsidRPr="002947AC">
        <w:rPr>
          <w:rFonts w:asciiTheme="minorHAnsi" w:hAnsiTheme="minorHAnsi" w:cstheme="minorHAnsi"/>
          <w:b/>
          <w:color w:val="4472C4" w:themeColor="accent1"/>
          <w:sz w:val="36"/>
          <w:szCs w:val="36"/>
          <w:vertAlign w:val="superscript"/>
        </w:rPr>
        <w:t>st</w:t>
      </w:r>
      <w:r w:rsidR="0075091C" w:rsidRPr="002947AC">
        <w:rPr>
          <w:rFonts w:asciiTheme="minorHAnsi" w:hAnsiTheme="minorHAnsi" w:cstheme="minorHAnsi"/>
          <w:b/>
          <w:color w:val="4472C4" w:themeColor="accent1"/>
          <w:sz w:val="36"/>
          <w:szCs w:val="36"/>
        </w:rPr>
        <w:t xml:space="preserve"> July</w:t>
      </w:r>
      <w:r w:rsidR="00A355EF" w:rsidRPr="002947AC">
        <w:rPr>
          <w:rFonts w:asciiTheme="minorHAnsi" w:hAnsiTheme="minorHAnsi" w:cstheme="minorHAnsi"/>
          <w:b/>
          <w:color w:val="4472C4" w:themeColor="accent1"/>
          <w:sz w:val="36"/>
          <w:szCs w:val="36"/>
        </w:rPr>
        <w:t xml:space="preserve"> 202</w:t>
      </w:r>
      <w:r w:rsidR="00AC79F8">
        <w:rPr>
          <w:rFonts w:asciiTheme="minorHAnsi" w:hAnsiTheme="minorHAnsi" w:cstheme="minorHAnsi"/>
          <w:b/>
          <w:color w:val="4472C4" w:themeColor="accent1"/>
          <w:sz w:val="36"/>
          <w:szCs w:val="36"/>
        </w:rPr>
        <w:t>3</w:t>
      </w:r>
      <w:r w:rsidRPr="002947AC">
        <w:rPr>
          <w:rFonts w:asciiTheme="minorHAnsi" w:hAnsiTheme="minorHAnsi" w:cstheme="minorHAnsi"/>
          <w:b/>
          <w:color w:val="4472C4" w:themeColor="accent1"/>
          <w:sz w:val="36"/>
          <w:szCs w:val="36"/>
        </w:rPr>
        <w:t>)</w:t>
      </w:r>
    </w:p>
    <w:p w14:paraId="2B8726B4" w14:textId="7AE48248" w:rsidR="00B36C1E" w:rsidRDefault="00B36C1E" w:rsidP="00B36C1E"/>
    <w:p w14:paraId="2B66FB85" w14:textId="28CBDE6E" w:rsidR="00B36C1E" w:rsidRDefault="00B36C1E" w:rsidP="00B36C1E"/>
    <w:p w14:paraId="3020F5E2" w14:textId="77777777" w:rsidR="00B36C1E" w:rsidRPr="00B36C1E" w:rsidRDefault="00B36C1E" w:rsidP="00B36C1E"/>
    <w:p w14:paraId="0332540E" w14:textId="3CCF4E77" w:rsidR="00985E64" w:rsidRPr="002947AC" w:rsidRDefault="00985E64" w:rsidP="00985E64">
      <w:pPr>
        <w:rPr>
          <w:rFonts w:cstheme="minorHAnsi"/>
          <w:color w:val="4472C4" w:themeColor="accent1"/>
          <w:sz w:val="24"/>
          <w:szCs w:val="24"/>
        </w:rPr>
      </w:pPr>
    </w:p>
    <w:p w14:paraId="7801F99B" w14:textId="7ED19FFF" w:rsidR="00985E64" w:rsidRPr="002947AC" w:rsidRDefault="00985E64" w:rsidP="00985E64">
      <w:pPr>
        <w:rPr>
          <w:rFonts w:cstheme="minorHAnsi"/>
          <w:color w:val="4472C4" w:themeColor="accent1"/>
          <w:sz w:val="24"/>
          <w:szCs w:val="24"/>
        </w:rPr>
      </w:pPr>
    </w:p>
    <w:p w14:paraId="4AF40108" w14:textId="0DD87271" w:rsidR="00985E64" w:rsidRPr="002947AC" w:rsidRDefault="00985E64" w:rsidP="00985E64">
      <w:pPr>
        <w:rPr>
          <w:rFonts w:cstheme="minorHAnsi"/>
          <w:color w:val="4472C4" w:themeColor="accent1"/>
          <w:sz w:val="24"/>
          <w:szCs w:val="24"/>
        </w:rPr>
      </w:pPr>
    </w:p>
    <w:p w14:paraId="43AB070F" w14:textId="6742CED1" w:rsidR="00985E64" w:rsidRPr="002947AC" w:rsidRDefault="0038492B" w:rsidP="00985E64">
      <w:pPr>
        <w:rPr>
          <w:rFonts w:cstheme="minorHAnsi"/>
          <w:color w:val="4472C4" w:themeColor="accent1"/>
          <w:sz w:val="24"/>
          <w:szCs w:val="24"/>
        </w:rPr>
      </w:pPr>
      <w:r>
        <w:rPr>
          <w:rStyle w:val="wacimagecontainer"/>
          <w:rFonts w:ascii="Segoe UI" w:hAnsi="Segoe UI" w:cs="Segoe UI"/>
          <w:noProof/>
          <w:color w:val="000000"/>
          <w:sz w:val="18"/>
          <w:szCs w:val="18"/>
          <w:shd w:val="clear" w:color="auto" w:fill="FFFFFF"/>
        </w:rPr>
        <w:drawing>
          <wp:inline distT="0" distB="0" distL="0" distR="0" wp14:anchorId="4D7101EF" wp14:editId="2B3BF008">
            <wp:extent cx="5807710" cy="3181350"/>
            <wp:effectExtent l="0" t="0" r="2540" b="0"/>
            <wp:docPr id="1" name="Picture 1" descr="A close-up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wor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4181" cy="3195850"/>
                    </a:xfrm>
                    <a:prstGeom prst="rect">
                      <a:avLst/>
                    </a:prstGeom>
                    <a:noFill/>
                    <a:ln>
                      <a:noFill/>
                    </a:ln>
                  </pic:spPr>
                </pic:pic>
              </a:graphicData>
            </a:graphic>
          </wp:inline>
        </w:drawing>
      </w:r>
      <w:r>
        <w:rPr>
          <w:rFonts w:ascii="Calibri" w:hAnsi="Calibri" w:cs="Calibri"/>
          <w:color w:val="4472C4"/>
          <w:shd w:val="clear" w:color="auto" w:fill="FFFFFF"/>
        </w:rPr>
        <w:br/>
      </w:r>
    </w:p>
    <w:p w14:paraId="4905DBDA" w14:textId="00D01370" w:rsidR="00985E64" w:rsidRPr="002947AC" w:rsidRDefault="00985E64" w:rsidP="00985E64">
      <w:pPr>
        <w:rPr>
          <w:rFonts w:cstheme="minorHAnsi"/>
          <w:color w:val="4472C4" w:themeColor="accent1"/>
          <w:sz w:val="24"/>
          <w:szCs w:val="24"/>
        </w:rPr>
      </w:pPr>
    </w:p>
    <w:p w14:paraId="0C891888" w14:textId="77777777" w:rsidR="008C5212" w:rsidRPr="002947AC" w:rsidRDefault="008C5212" w:rsidP="008C5212">
      <w:pPr>
        <w:rPr>
          <w:rFonts w:cstheme="minorHAnsi"/>
          <w:sz w:val="24"/>
          <w:szCs w:val="24"/>
        </w:rPr>
      </w:pPr>
    </w:p>
    <w:p w14:paraId="027ED308" w14:textId="77777777" w:rsidR="008C5212" w:rsidRPr="002947AC" w:rsidRDefault="008C5212" w:rsidP="008C5212">
      <w:pPr>
        <w:rPr>
          <w:rFonts w:cstheme="minorHAnsi"/>
          <w:sz w:val="24"/>
          <w:szCs w:val="24"/>
        </w:rPr>
      </w:pPr>
    </w:p>
    <w:p w14:paraId="581F0553" w14:textId="465B3373" w:rsidR="00A934AB" w:rsidRDefault="00A934AB" w:rsidP="005D78B8">
      <w:pPr>
        <w:ind w:left="360"/>
        <w:rPr>
          <w:rFonts w:ascii="Calibri" w:eastAsiaTheme="majorEastAsia" w:hAnsi="Calibri" w:cs="Calibri"/>
          <w:b/>
          <w:color w:val="4472C4" w:themeColor="accent1"/>
          <w:sz w:val="28"/>
          <w:szCs w:val="28"/>
        </w:rPr>
      </w:pPr>
    </w:p>
    <w:p w14:paraId="33D199B2" w14:textId="0B02101E" w:rsidR="00AC79F8" w:rsidRDefault="00AC79F8" w:rsidP="005D78B8">
      <w:pPr>
        <w:ind w:left="360"/>
        <w:rPr>
          <w:rFonts w:ascii="Calibri" w:eastAsiaTheme="majorEastAsia" w:hAnsi="Calibri" w:cs="Calibri"/>
          <w:b/>
          <w:color w:val="4472C4" w:themeColor="accent1"/>
          <w:sz w:val="28"/>
          <w:szCs w:val="28"/>
        </w:rPr>
      </w:pPr>
    </w:p>
    <w:p w14:paraId="69310931" w14:textId="193A82C8" w:rsidR="00AC79F8" w:rsidRDefault="00AC79F8" w:rsidP="005D78B8">
      <w:pPr>
        <w:ind w:left="360"/>
        <w:rPr>
          <w:rFonts w:ascii="Calibri" w:eastAsiaTheme="majorEastAsia" w:hAnsi="Calibri" w:cs="Calibri"/>
          <w:b/>
          <w:color w:val="4472C4" w:themeColor="accent1"/>
          <w:sz w:val="28"/>
          <w:szCs w:val="28"/>
        </w:rPr>
      </w:pPr>
    </w:p>
    <w:p w14:paraId="500DAC88" w14:textId="77777777" w:rsidR="00CB1A97" w:rsidRDefault="00CB1A97" w:rsidP="005D78B8">
      <w:pPr>
        <w:ind w:left="360"/>
        <w:rPr>
          <w:rFonts w:ascii="Calibri" w:eastAsiaTheme="majorEastAsia" w:hAnsi="Calibri" w:cs="Calibri"/>
          <w:b/>
          <w:color w:val="4472C4" w:themeColor="accent1"/>
          <w:sz w:val="28"/>
          <w:szCs w:val="28"/>
        </w:rPr>
      </w:pPr>
    </w:p>
    <w:p w14:paraId="2F0F761E" w14:textId="77777777" w:rsidR="00CB1A97" w:rsidRDefault="00CB1A97" w:rsidP="005D78B8">
      <w:pPr>
        <w:ind w:left="360"/>
        <w:rPr>
          <w:rFonts w:ascii="Calibri" w:eastAsiaTheme="majorEastAsia" w:hAnsi="Calibri" w:cs="Calibri"/>
          <w:b/>
          <w:color w:val="4472C4" w:themeColor="accent1"/>
          <w:sz w:val="28"/>
          <w:szCs w:val="28"/>
        </w:rPr>
      </w:pPr>
    </w:p>
    <w:p w14:paraId="064CB69F" w14:textId="77777777" w:rsidR="00AE7261" w:rsidRDefault="00AE7261" w:rsidP="00AE7261">
      <w:pPr>
        <w:pStyle w:val="UseHeading1"/>
        <w:rPr>
          <w:color w:val="4472C4" w:themeColor="accent1"/>
          <w:sz w:val="28"/>
          <w:szCs w:val="28"/>
        </w:rPr>
      </w:pPr>
      <w:r>
        <w:rPr>
          <w:color w:val="4472C4" w:themeColor="accent1"/>
          <w:sz w:val="28"/>
          <w:szCs w:val="28"/>
        </w:rPr>
        <w:lastRenderedPageBreak/>
        <w:t>Executive Summary</w:t>
      </w:r>
    </w:p>
    <w:p w14:paraId="48069EB8" w14:textId="0A84FE0B" w:rsidR="00AE7261" w:rsidRDefault="00AE7261" w:rsidP="00AE7261">
      <w:pPr>
        <w:pStyle w:val="UseHeading1"/>
        <w:rPr>
          <w:b w:val="0"/>
          <w:bCs/>
          <w:color w:val="auto"/>
          <w:sz w:val="24"/>
          <w:szCs w:val="24"/>
        </w:rPr>
      </w:pPr>
      <w:r>
        <w:rPr>
          <w:b w:val="0"/>
          <w:bCs/>
          <w:color w:val="auto"/>
          <w:sz w:val="24"/>
          <w:szCs w:val="24"/>
        </w:rPr>
        <w:t>This latest annual report for the Family Support Service</w:t>
      </w:r>
      <w:r w:rsidR="007807B4">
        <w:rPr>
          <w:b w:val="0"/>
          <w:bCs/>
          <w:color w:val="auto"/>
          <w:sz w:val="24"/>
          <w:szCs w:val="24"/>
        </w:rPr>
        <w:t xml:space="preserve"> </w:t>
      </w:r>
      <w:r>
        <w:rPr>
          <w:b w:val="0"/>
          <w:bCs/>
          <w:color w:val="auto"/>
          <w:sz w:val="24"/>
          <w:szCs w:val="24"/>
        </w:rPr>
        <w:t xml:space="preserve">(FSS) covers the period  </w:t>
      </w:r>
      <w:r>
        <w:rPr>
          <w:color w:val="auto"/>
          <w:sz w:val="24"/>
          <w:szCs w:val="24"/>
        </w:rPr>
        <w:t>August 2022 – July 2023.</w:t>
      </w:r>
      <w:r>
        <w:rPr>
          <w:b w:val="0"/>
          <w:bCs/>
          <w:color w:val="auto"/>
          <w:sz w:val="24"/>
          <w:szCs w:val="24"/>
        </w:rPr>
        <w:t xml:space="preserve"> </w:t>
      </w:r>
      <w:r w:rsidR="007807B4">
        <w:rPr>
          <w:b w:val="0"/>
          <w:bCs/>
          <w:color w:val="auto"/>
          <w:sz w:val="24"/>
          <w:szCs w:val="24"/>
        </w:rPr>
        <w:t>Th</w:t>
      </w:r>
      <w:r w:rsidR="00B36C1E">
        <w:rPr>
          <w:b w:val="0"/>
          <w:bCs/>
          <w:color w:val="auto"/>
          <w:sz w:val="24"/>
          <w:szCs w:val="24"/>
        </w:rPr>
        <w:t>e</w:t>
      </w:r>
      <w:r w:rsidR="007807B4">
        <w:rPr>
          <w:b w:val="0"/>
          <w:bCs/>
          <w:color w:val="auto"/>
          <w:sz w:val="24"/>
          <w:szCs w:val="24"/>
        </w:rPr>
        <w:t xml:space="preserve"> report</w:t>
      </w:r>
      <w:r w:rsidR="00B36C1E">
        <w:rPr>
          <w:b w:val="0"/>
          <w:bCs/>
          <w:color w:val="auto"/>
          <w:sz w:val="24"/>
          <w:szCs w:val="24"/>
        </w:rPr>
        <w:t xml:space="preserve"> </w:t>
      </w:r>
      <w:r w:rsidR="007807B4">
        <w:rPr>
          <w:b w:val="0"/>
          <w:bCs/>
          <w:color w:val="auto"/>
          <w:sz w:val="24"/>
          <w:szCs w:val="24"/>
        </w:rPr>
        <w:t xml:space="preserve"> focus</w:t>
      </w:r>
      <w:r w:rsidR="00692AD2">
        <w:rPr>
          <w:b w:val="0"/>
          <w:bCs/>
          <w:color w:val="auto"/>
          <w:sz w:val="24"/>
          <w:szCs w:val="24"/>
        </w:rPr>
        <w:t>es</w:t>
      </w:r>
      <w:r w:rsidR="007807B4">
        <w:rPr>
          <w:b w:val="0"/>
          <w:bCs/>
          <w:color w:val="auto"/>
          <w:sz w:val="24"/>
          <w:szCs w:val="24"/>
        </w:rPr>
        <w:t xml:space="preserve"> on the FSS </w:t>
      </w:r>
      <w:r>
        <w:rPr>
          <w:b w:val="0"/>
          <w:bCs/>
          <w:color w:val="auto"/>
          <w:sz w:val="24"/>
          <w:szCs w:val="24"/>
        </w:rPr>
        <w:t xml:space="preserve">performance  framework </w:t>
      </w:r>
      <w:r w:rsidR="007807B4">
        <w:rPr>
          <w:b w:val="0"/>
          <w:bCs/>
          <w:color w:val="auto"/>
          <w:sz w:val="24"/>
          <w:szCs w:val="24"/>
        </w:rPr>
        <w:t xml:space="preserve"> which ensures </w:t>
      </w:r>
      <w:r>
        <w:rPr>
          <w:b w:val="0"/>
          <w:bCs/>
          <w:color w:val="auto"/>
          <w:sz w:val="24"/>
          <w:szCs w:val="24"/>
        </w:rPr>
        <w:t xml:space="preserve"> </w:t>
      </w:r>
      <w:r w:rsidR="007807B4">
        <w:rPr>
          <w:b w:val="0"/>
          <w:bCs/>
          <w:color w:val="auto"/>
          <w:sz w:val="24"/>
          <w:szCs w:val="24"/>
        </w:rPr>
        <w:t>continuous</w:t>
      </w:r>
      <w:r>
        <w:rPr>
          <w:b w:val="0"/>
          <w:bCs/>
          <w:color w:val="auto"/>
          <w:sz w:val="24"/>
          <w:szCs w:val="24"/>
        </w:rPr>
        <w:t xml:space="preserve"> </w:t>
      </w:r>
      <w:r w:rsidR="007807B4">
        <w:rPr>
          <w:b w:val="0"/>
          <w:bCs/>
          <w:color w:val="auto"/>
          <w:sz w:val="24"/>
          <w:szCs w:val="24"/>
        </w:rPr>
        <w:t>improvement</w:t>
      </w:r>
      <w:r>
        <w:rPr>
          <w:b w:val="0"/>
          <w:bCs/>
          <w:color w:val="auto"/>
          <w:sz w:val="24"/>
          <w:szCs w:val="24"/>
        </w:rPr>
        <w:t xml:space="preserve"> in relation to Processes/ Delivery and Outcomes. The headlines below provide a summary of key </w:t>
      </w:r>
      <w:r w:rsidR="007807B4">
        <w:rPr>
          <w:b w:val="0"/>
          <w:bCs/>
          <w:color w:val="auto"/>
          <w:sz w:val="24"/>
          <w:szCs w:val="24"/>
        </w:rPr>
        <w:t xml:space="preserve">learning for </w:t>
      </w:r>
      <w:r>
        <w:rPr>
          <w:b w:val="0"/>
          <w:bCs/>
          <w:color w:val="auto"/>
          <w:sz w:val="24"/>
          <w:szCs w:val="24"/>
        </w:rPr>
        <w:t xml:space="preserve">each </w:t>
      </w:r>
      <w:r w:rsidR="00B36C1E">
        <w:rPr>
          <w:b w:val="0"/>
          <w:bCs/>
          <w:color w:val="auto"/>
          <w:sz w:val="24"/>
          <w:szCs w:val="24"/>
        </w:rPr>
        <w:t>area</w:t>
      </w:r>
      <w:r>
        <w:rPr>
          <w:b w:val="0"/>
          <w:bCs/>
          <w:color w:val="auto"/>
          <w:sz w:val="24"/>
          <w:szCs w:val="24"/>
        </w:rPr>
        <w:t xml:space="preserve"> </w:t>
      </w:r>
      <w:r w:rsidR="00FB5081">
        <w:rPr>
          <w:b w:val="0"/>
          <w:bCs/>
          <w:color w:val="auto"/>
          <w:sz w:val="24"/>
          <w:szCs w:val="24"/>
        </w:rPr>
        <w:t>.</w:t>
      </w:r>
    </w:p>
    <w:p w14:paraId="4103D215" w14:textId="271CF28D" w:rsidR="00AE7261" w:rsidRPr="00BB5CD7" w:rsidRDefault="00AE7261" w:rsidP="00AE7261">
      <w:pPr>
        <w:pStyle w:val="UseHeading1"/>
        <w:numPr>
          <w:ilvl w:val="0"/>
          <w:numId w:val="11"/>
        </w:numPr>
        <w:spacing w:line="256" w:lineRule="auto"/>
        <w:rPr>
          <w:b w:val="0"/>
          <w:bCs/>
          <w:color w:val="auto"/>
          <w:sz w:val="24"/>
          <w:szCs w:val="24"/>
        </w:rPr>
      </w:pPr>
      <w:r w:rsidRPr="00BB5CD7">
        <w:rPr>
          <w:b w:val="0"/>
          <w:bCs/>
          <w:color w:val="auto"/>
          <w:sz w:val="24"/>
          <w:szCs w:val="24"/>
        </w:rPr>
        <w:t xml:space="preserve">Referral rates </w:t>
      </w:r>
      <w:r w:rsidR="00BB5CD7">
        <w:rPr>
          <w:b w:val="0"/>
          <w:bCs/>
          <w:color w:val="auto"/>
          <w:sz w:val="24"/>
          <w:szCs w:val="24"/>
        </w:rPr>
        <w:t>have reduced in comparison to the previous  year of reporting , further examination of this indicated that this may be due to an error in counting children rather than referrals per family unit</w:t>
      </w:r>
      <w:r w:rsidR="00637091">
        <w:rPr>
          <w:b w:val="0"/>
          <w:bCs/>
          <w:color w:val="auto"/>
          <w:sz w:val="24"/>
          <w:szCs w:val="24"/>
        </w:rPr>
        <w:t xml:space="preserve"> in the previous period </w:t>
      </w:r>
      <w:r w:rsidR="00BB5CD7">
        <w:rPr>
          <w:b w:val="0"/>
          <w:bCs/>
          <w:color w:val="auto"/>
          <w:sz w:val="24"/>
          <w:szCs w:val="24"/>
        </w:rPr>
        <w:t>.</w:t>
      </w:r>
      <w:r w:rsidRPr="00BB5CD7">
        <w:rPr>
          <w:b w:val="0"/>
          <w:bCs/>
          <w:color w:val="auto"/>
          <w:sz w:val="24"/>
          <w:szCs w:val="24"/>
        </w:rPr>
        <w:t xml:space="preserve">  </w:t>
      </w:r>
    </w:p>
    <w:p w14:paraId="4A9F5648" w14:textId="3863EC40" w:rsidR="00AE7261" w:rsidRPr="00BB5CD7" w:rsidRDefault="00AE7261" w:rsidP="00AE7261">
      <w:pPr>
        <w:pStyle w:val="UseHeading1"/>
        <w:numPr>
          <w:ilvl w:val="0"/>
          <w:numId w:val="11"/>
        </w:numPr>
        <w:spacing w:line="256" w:lineRule="auto"/>
        <w:rPr>
          <w:b w:val="0"/>
          <w:bCs/>
          <w:color w:val="auto"/>
          <w:sz w:val="24"/>
          <w:szCs w:val="24"/>
        </w:rPr>
      </w:pPr>
      <w:r w:rsidRPr="00BB5CD7">
        <w:rPr>
          <w:b w:val="0"/>
          <w:bCs/>
          <w:color w:val="auto"/>
          <w:sz w:val="24"/>
          <w:szCs w:val="24"/>
        </w:rPr>
        <w:t>Education is the highest referring agency  followed by Health</w:t>
      </w:r>
      <w:r w:rsidR="0088606A">
        <w:rPr>
          <w:b w:val="0"/>
          <w:bCs/>
          <w:color w:val="auto"/>
          <w:sz w:val="24"/>
          <w:szCs w:val="24"/>
        </w:rPr>
        <w:t xml:space="preserve"> and Social Work which is broadly the same </w:t>
      </w:r>
      <w:r w:rsidR="00B36C1E">
        <w:rPr>
          <w:b w:val="0"/>
          <w:bCs/>
          <w:color w:val="auto"/>
          <w:sz w:val="24"/>
          <w:szCs w:val="24"/>
        </w:rPr>
        <w:t xml:space="preserve"> as the previous year </w:t>
      </w:r>
      <w:r w:rsidR="0088606A">
        <w:rPr>
          <w:b w:val="0"/>
          <w:bCs/>
          <w:color w:val="auto"/>
          <w:sz w:val="24"/>
          <w:szCs w:val="24"/>
        </w:rPr>
        <w:t xml:space="preserve"> </w:t>
      </w:r>
      <w:r w:rsidRPr="00BB5CD7">
        <w:rPr>
          <w:b w:val="0"/>
          <w:bCs/>
          <w:color w:val="auto"/>
          <w:sz w:val="24"/>
          <w:szCs w:val="24"/>
        </w:rPr>
        <w:t xml:space="preserve">. </w:t>
      </w:r>
    </w:p>
    <w:p w14:paraId="665A74E4" w14:textId="2B12A518" w:rsidR="00B36C1E" w:rsidRDefault="00AE7261" w:rsidP="00AE7261">
      <w:pPr>
        <w:pStyle w:val="UseHeading1"/>
        <w:numPr>
          <w:ilvl w:val="0"/>
          <w:numId w:val="11"/>
        </w:numPr>
        <w:spacing w:line="256" w:lineRule="auto"/>
        <w:rPr>
          <w:b w:val="0"/>
          <w:bCs/>
          <w:color w:val="auto"/>
          <w:sz w:val="24"/>
          <w:szCs w:val="24"/>
        </w:rPr>
      </w:pPr>
      <w:r w:rsidRPr="00BB5CD7">
        <w:rPr>
          <w:b w:val="0"/>
          <w:bCs/>
          <w:color w:val="auto"/>
          <w:sz w:val="24"/>
          <w:szCs w:val="24"/>
        </w:rPr>
        <w:t>The service has</w:t>
      </w:r>
      <w:r w:rsidR="0088606A">
        <w:rPr>
          <w:b w:val="0"/>
          <w:bCs/>
          <w:color w:val="auto"/>
          <w:sz w:val="24"/>
          <w:szCs w:val="24"/>
        </w:rPr>
        <w:t xml:space="preserve"> further embedded the use of  Microsoft </w:t>
      </w:r>
      <w:r w:rsidRPr="00BB5CD7">
        <w:rPr>
          <w:b w:val="0"/>
          <w:bCs/>
          <w:color w:val="auto"/>
          <w:sz w:val="24"/>
          <w:szCs w:val="24"/>
        </w:rPr>
        <w:t xml:space="preserve"> </w:t>
      </w:r>
      <w:r w:rsidR="00692AD2">
        <w:rPr>
          <w:b w:val="0"/>
          <w:bCs/>
          <w:color w:val="auto"/>
          <w:sz w:val="24"/>
          <w:szCs w:val="24"/>
        </w:rPr>
        <w:t xml:space="preserve">Forms </w:t>
      </w:r>
      <w:r w:rsidRPr="00BB5CD7">
        <w:rPr>
          <w:b w:val="0"/>
          <w:bCs/>
          <w:color w:val="auto"/>
          <w:sz w:val="24"/>
          <w:szCs w:val="24"/>
        </w:rPr>
        <w:t xml:space="preserve"> to obtain feedback </w:t>
      </w:r>
      <w:r w:rsidR="00815C9D">
        <w:rPr>
          <w:b w:val="0"/>
          <w:bCs/>
          <w:color w:val="auto"/>
          <w:sz w:val="24"/>
          <w:szCs w:val="24"/>
        </w:rPr>
        <w:t xml:space="preserve"> from families about the impact of the service . In addition there has been a focus on participation of families in reviewing family support plans – feedback overall is very positive from </w:t>
      </w:r>
      <w:proofErr w:type="gramStart"/>
      <w:r w:rsidR="00815C9D">
        <w:rPr>
          <w:b w:val="0"/>
          <w:bCs/>
          <w:color w:val="auto"/>
          <w:sz w:val="24"/>
          <w:szCs w:val="24"/>
        </w:rPr>
        <w:t xml:space="preserve">families </w:t>
      </w:r>
      <w:r w:rsidR="00B36C1E">
        <w:rPr>
          <w:b w:val="0"/>
          <w:bCs/>
          <w:color w:val="auto"/>
          <w:sz w:val="24"/>
          <w:szCs w:val="24"/>
        </w:rPr>
        <w:t xml:space="preserve"> .</w:t>
      </w:r>
      <w:proofErr w:type="gramEnd"/>
    </w:p>
    <w:p w14:paraId="5DBDDC26" w14:textId="4438499A" w:rsidR="00AE7261" w:rsidRDefault="00033B4C" w:rsidP="00AE7261">
      <w:pPr>
        <w:pStyle w:val="UseHeading1"/>
        <w:numPr>
          <w:ilvl w:val="0"/>
          <w:numId w:val="11"/>
        </w:numPr>
        <w:spacing w:line="256" w:lineRule="auto"/>
        <w:rPr>
          <w:b w:val="0"/>
          <w:bCs/>
          <w:color w:val="auto"/>
          <w:sz w:val="24"/>
          <w:szCs w:val="24"/>
        </w:rPr>
      </w:pPr>
      <w:r>
        <w:rPr>
          <w:b w:val="0"/>
          <w:bCs/>
          <w:color w:val="auto"/>
          <w:sz w:val="24"/>
          <w:szCs w:val="24"/>
        </w:rPr>
        <w:t xml:space="preserve">Emotional wellbeing and behaviour are the </w:t>
      </w:r>
      <w:r w:rsidR="00AE7261" w:rsidRPr="00BB5CD7">
        <w:rPr>
          <w:b w:val="0"/>
          <w:bCs/>
          <w:color w:val="auto"/>
          <w:sz w:val="24"/>
          <w:szCs w:val="24"/>
        </w:rPr>
        <w:t xml:space="preserve"> main area</w:t>
      </w:r>
      <w:r w:rsidR="008936DA">
        <w:rPr>
          <w:b w:val="0"/>
          <w:bCs/>
          <w:color w:val="auto"/>
          <w:sz w:val="24"/>
          <w:szCs w:val="24"/>
        </w:rPr>
        <w:t>s</w:t>
      </w:r>
      <w:r w:rsidR="00AE7261" w:rsidRPr="00BB5CD7">
        <w:rPr>
          <w:b w:val="0"/>
          <w:bCs/>
          <w:color w:val="auto"/>
          <w:sz w:val="24"/>
          <w:szCs w:val="24"/>
        </w:rPr>
        <w:t xml:space="preserve"> </w:t>
      </w:r>
      <w:r>
        <w:rPr>
          <w:b w:val="0"/>
          <w:bCs/>
          <w:color w:val="auto"/>
          <w:sz w:val="24"/>
          <w:szCs w:val="24"/>
        </w:rPr>
        <w:t>indicating  an</w:t>
      </w:r>
      <w:r w:rsidR="00AE7261" w:rsidRPr="00BB5CD7">
        <w:rPr>
          <w:b w:val="0"/>
          <w:bCs/>
          <w:color w:val="auto"/>
          <w:sz w:val="24"/>
          <w:szCs w:val="24"/>
        </w:rPr>
        <w:t xml:space="preserve"> improve</w:t>
      </w:r>
      <w:r>
        <w:rPr>
          <w:b w:val="0"/>
          <w:bCs/>
          <w:color w:val="auto"/>
          <w:sz w:val="24"/>
          <w:szCs w:val="24"/>
        </w:rPr>
        <w:t xml:space="preserve">ment in </w:t>
      </w:r>
      <w:r w:rsidR="00AE7261" w:rsidRPr="00BB5CD7">
        <w:rPr>
          <w:b w:val="0"/>
          <w:bCs/>
          <w:color w:val="auto"/>
          <w:sz w:val="24"/>
          <w:szCs w:val="24"/>
        </w:rPr>
        <w:t xml:space="preserve"> outcomes</w:t>
      </w:r>
      <w:r w:rsidR="0088606A">
        <w:rPr>
          <w:b w:val="0"/>
          <w:bCs/>
          <w:color w:val="auto"/>
          <w:sz w:val="24"/>
          <w:szCs w:val="24"/>
        </w:rPr>
        <w:t xml:space="preserve"> </w:t>
      </w:r>
      <w:r w:rsidR="00FB5081">
        <w:rPr>
          <w:b w:val="0"/>
          <w:bCs/>
          <w:color w:val="auto"/>
          <w:sz w:val="24"/>
          <w:szCs w:val="24"/>
        </w:rPr>
        <w:t xml:space="preserve"> delivered by </w:t>
      </w:r>
      <w:r w:rsidR="0088606A">
        <w:rPr>
          <w:b w:val="0"/>
          <w:bCs/>
          <w:color w:val="auto"/>
          <w:sz w:val="24"/>
          <w:szCs w:val="24"/>
        </w:rPr>
        <w:t xml:space="preserve">a whole family strength-based approach </w:t>
      </w:r>
      <w:r w:rsidR="00AE7261" w:rsidRPr="00BB5CD7">
        <w:rPr>
          <w:b w:val="0"/>
          <w:bCs/>
          <w:color w:val="auto"/>
          <w:sz w:val="24"/>
          <w:szCs w:val="24"/>
        </w:rPr>
        <w:t>.</w:t>
      </w:r>
      <w:r w:rsidR="003C65A9">
        <w:rPr>
          <w:b w:val="0"/>
          <w:bCs/>
          <w:color w:val="auto"/>
          <w:sz w:val="24"/>
          <w:szCs w:val="24"/>
        </w:rPr>
        <w:t xml:space="preserve">Parenting skills and family relationships are in the main the key areas  for support in terms of referrals to the service . </w:t>
      </w:r>
    </w:p>
    <w:p w14:paraId="547C5274" w14:textId="747A1674" w:rsidR="00B36C1E" w:rsidRPr="00BB5CD7" w:rsidRDefault="00815C9D" w:rsidP="00AE7261">
      <w:pPr>
        <w:pStyle w:val="UseHeading1"/>
        <w:numPr>
          <w:ilvl w:val="0"/>
          <w:numId w:val="11"/>
        </w:numPr>
        <w:spacing w:line="256" w:lineRule="auto"/>
        <w:rPr>
          <w:b w:val="0"/>
          <w:bCs/>
          <w:color w:val="auto"/>
          <w:sz w:val="24"/>
          <w:szCs w:val="24"/>
        </w:rPr>
      </w:pPr>
      <w:r>
        <w:rPr>
          <w:b w:val="0"/>
          <w:bCs/>
          <w:color w:val="auto"/>
          <w:sz w:val="24"/>
          <w:szCs w:val="24"/>
        </w:rPr>
        <w:t>Tools</w:t>
      </w:r>
      <w:r w:rsidR="00B36C1E">
        <w:rPr>
          <w:b w:val="0"/>
          <w:bCs/>
          <w:color w:val="auto"/>
          <w:sz w:val="24"/>
          <w:szCs w:val="24"/>
        </w:rPr>
        <w:t xml:space="preserve"> used to evaluate the impact of the service for example the outcome star </w:t>
      </w:r>
      <w:r w:rsidR="00FB5081">
        <w:rPr>
          <w:b w:val="0"/>
          <w:bCs/>
          <w:color w:val="auto"/>
          <w:sz w:val="24"/>
          <w:szCs w:val="24"/>
        </w:rPr>
        <w:t xml:space="preserve">are </w:t>
      </w:r>
      <w:r w:rsidR="00B36C1E">
        <w:rPr>
          <w:b w:val="0"/>
          <w:bCs/>
          <w:color w:val="auto"/>
          <w:sz w:val="24"/>
          <w:szCs w:val="24"/>
        </w:rPr>
        <w:t xml:space="preserve">more embedded but timescales for reviewing progress is an area for </w:t>
      </w:r>
      <w:r>
        <w:rPr>
          <w:b w:val="0"/>
          <w:bCs/>
          <w:color w:val="auto"/>
          <w:sz w:val="24"/>
          <w:szCs w:val="24"/>
        </w:rPr>
        <w:t>improvement.</w:t>
      </w:r>
      <w:r w:rsidR="00B36C1E">
        <w:rPr>
          <w:b w:val="0"/>
          <w:bCs/>
          <w:color w:val="auto"/>
          <w:sz w:val="24"/>
          <w:szCs w:val="24"/>
        </w:rPr>
        <w:t xml:space="preserve"> </w:t>
      </w:r>
    </w:p>
    <w:p w14:paraId="57B38F65" w14:textId="06096813" w:rsidR="00AE7261" w:rsidRPr="00BB5CD7" w:rsidRDefault="00AE7261" w:rsidP="00AE7261">
      <w:pPr>
        <w:pStyle w:val="UseHeading1"/>
        <w:numPr>
          <w:ilvl w:val="0"/>
          <w:numId w:val="11"/>
        </w:numPr>
        <w:spacing w:line="256" w:lineRule="auto"/>
        <w:rPr>
          <w:b w:val="0"/>
          <w:bCs/>
          <w:color w:val="auto"/>
          <w:sz w:val="24"/>
          <w:szCs w:val="24"/>
        </w:rPr>
      </w:pPr>
      <w:r w:rsidRPr="00BB5CD7">
        <w:rPr>
          <w:b w:val="0"/>
          <w:bCs/>
          <w:color w:val="auto"/>
          <w:sz w:val="24"/>
          <w:szCs w:val="24"/>
        </w:rPr>
        <w:t xml:space="preserve">Feedback on communication with the service and referral processes </w:t>
      </w:r>
      <w:r w:rsidR="00633BEF">
        <w:rPr>
          <w:b w:val="0"/>
          <w:bCs/>
          <w:color w:val="auto"/>
          <w:sz w:val="24"/>
          <w:szCs w:val="24"/>
        </w:rPr>
        <w:t>was</w:t>
      </w:r>
      <w:r w:rsidRPr="00BB5CD7">
        <w:rPr>
          <w:b w:val="0"/>
          <w:bCs/>
          <w:color w:val="auto"/>
          <w:sz w:val="24"/>
          <w:szCs w:val="24"/>
        </w:rPr>
        <w:t xml:space="preserve"> </w:t>
      </w:r>
      <w:r w:rsidRPr="00BB5CD7">
        <w:rPr>
          <w:color w:val="auto"/>
          <w:sz w:val="24"/>
          <w:szCs w:val="24"/>
        </w:rPr>
        <w:t xml:space="preserve">Very Good or </w:t>
      </w:r>
      <w:r w:rsidR="008936DA" w:rsidRPr="00BB5CD7">
        <w:rPr>
          <w:color w:val="auto"/>
          <w:sz w:val="24"/>
          <w:szCs w:val="24"/>
        </w:rPr>
        <w:t>Good</w:t>
      </w:r>
      <w:r w:rsidR="00633BEF">
        <w:rPr>
          <w:color w:val="auto"/>
          <w:sz w:val="24"/>
          <w:szCs w:val="24"/>
        </w:rPr>
        <w:t xml:space="preserve"> </w:t>
      </w:r>
      <w:r w:rsidR="00633BEF" w:rsidRPr="00633BEF">
        <w:rPr>
          <w:b w:val="0"/>
          <w:bCs/>
          <w:color w:val="auto"/>
          <w:sz w:val="24"/>
          <w:szCs w:val="24"/>
        </w:rPr>
        <w:t>and was</w:t>
      </w:r>
      <w:r w:rsidR="00815C9D">
        <w:rPr>
          <w:b w:val="0"/>
          <w:bCs/>
          <w:color w:val="auto"/>
          <w:sz w:val="24"/>
          <w:szCs w:val="24"/>
        </w:rPr>
        <w:t xml:space="preserve"> the case for the previous year of reporting </w:t>
      </w:r>
      <w:r w:rsidR="00633BEF">
        <w:rPr>
          <w:b w:val="0"/>
          <w:bCs/>
          <w:color w:val="auto"/>
          <w:sz w:val="24"/>
          <w:szCs w:val="24"/>
        </w:rPr>
        <w:t>.</w:t>
      </w:r>
      <w:r w:rsidRPr="00BB5CD7">
        <w:rPr>
          <w:b w:val="0"/>
          <w:bCs/>
          <w:color w:val="auto"/>
          <w:sz w:val="24"/>
          <w:szCs w:val="24"/>
        </w:rPr>
        <w:t xml:space="preserve"> However further effort will </w:t>
      </w:r>
      <w:r w:rsidR="00633BEF">
        <w:rPr>
          <w:b w:val="0"/>
          <w:bCs/>
          <w:color w:val="auto"/>
          <w:sz w:val="24"/>
          <w:szCs w:val="24"/>
        </w:rPr>
        <w:t xml:space="preserve">be required </w:t>
      </w:r>
      <w:r w:rsidRPr="00BB5CD7">
        <w:rPr>
          <w:b w:val="0"/>
          <w:bCs/>
          <w:color w:val="auto"/>
          <w:sz w:val="24"/>
          <w:szCs w:val="24"/>
        </w:rPr>
        <w:t xml:space="preserve"> across services to increase the number of respondents to </w:t>
      </w:r>
      <w:r w:rsidR="00633BEF">
        <w:rPr>
          <w:b w:val="0"/>
          <w:bCs/>
          <w:color w:val="auto"/>
          <w:sz w:val="24"/>
          <w:szCs w:val="24"/>
        </w:rPr>
        <w:t xml:space="preserve">surveys </w:t>
      </w:r>
      <w:r w:rsidRPr="00BB5CD7">
        <w:rPr>
          <w:b w:val="0"/>
          <w:bCs/>
          <w:color w:val="auto"/>
          <w:sz w:val="24"/>
          <w:szCs w:val="24"/>
        </w:rPr>
        <w:t>support</w:t>
      </w:r>
      <w:r w:rsidR="00633BEF">
        <w:rPr>
          <w:b w:val="0"/>
          <w:bCs/>
          <w:color w:val="auto"/>
          <w:sz w:val="24"/>
          <w:szCs w:val="24"/>
        </w:rPr>
        <w:t>ing</w:t>
      </w:r>
      <w:r w:rsidRPr="00BB5CD7">
        <w:rPr>
          <w:b w:val="0"/>
          <w:bCs/>
          <w:color w:val="auto"/>
          <w:sz w:val="24"/>
          <w:szCs w:val="24"/>
        </w:rPr>
        <w:t xml:space="preserve"> continuous </w:t>
      </w:r>
      <w:r w:rsidR="0088606A" w:rsidRPr="00BB5CD7">
        <w:rPr>
          <w:b w:val="0"/>
          <w:bCs/>
          <w:color w:val="auto"/>
          <w:sz w:val="24"/>
          <w:szCs w:val="24"/>
        </w:rPr>
        <w:t>improvement.</w:t>
      </w:r>
      <w:r w:rsidRPr="00BB5CD7">
        <w:rPr>
          <w:b w:val="0"/>
          <w:bCs/>
          <w:color w:val="auto"/>
          <w:sz w:val="24"/>
          <w:szCs w:val="24"/>
        </w:rPr>
        <w:t xml:space="preserve"> </w:t>
      </w:r>
      <w:r w:rsidR="00033B4C">
        <w:rPr>
          <w:b w:val="0"/>
          <w:bCs/>
          <w:color w:val="auto"/>
          <w:sz w:val="24"/>
          <w:szCs w:val="24"/>
        </w:rPr>
        <w:t xml:space="preserve">In addition strengthening links with secondary schools is an area of improvement which will be </w:t>
      </w:r>
      <w:r w:rsidR="00633BEF">
        <w:rPr>
          <w:b w:val="0"/>
          <w:bCs/>
          <w:color w:val="auto"/>
          <w:sz w:val="24"/>
          <w:szCs w:val="24"/>
        </w:rPr>
        <w:t xml:space="preserve">progressed through </w:t>
      </w:r>
      <w:r w:rsidR="00033B4C">
        <w:rPr>
          <w:b w:val="0"/>
          <w:bCs/>
          <w:color w:val="auto"/>
          <w:sz w:val="24"/>
          <w:szCs w:val="24"/>
        </w:rPr>
        <w:t>the newly formed Partnership meetings.</w:t>
      </w:r>
    </w:p>
    <w:p w14:paraId="3B5E6DC4" w14:textId="127426CC" w:rsidR="00AE7261" w:rsidRDefault="00FB5081" w:rsidP="00AE7261">
      <w:pPr>
        <w:pStyle w:val="UseHeading1"/>
        <w:numPr>
          <w:ilvl w:val="0"/>
          <w:numId w:val="11"/>
        </w:numPr>
        <w:spacing w:line="256" w:lineRule="auto"/>
        <w:rPr>
          <w:b w:val="0"/>
          <w:bCs/>
          <w:color w:val="auto"/>
          <w:sz w:val="24"/>
          <w:szCs w:val="24"/>
        </w:rPr>
      </w:pPr>
      <w:r>
        <w:rPr>
          <w:b w:val="0"/>
          <w:bCs/>
          <w:color w:val="auto"/>
          <w:sz w:val="24"/>
          <w:szCs w:val="24"/>
        </w:rPr>
        <w:t>The</w:t>
      </w:r>
      <w:r w:rsidR="00C14C8C" w:rsidRPr="00637091">
        <w:rPr>
          <w:b w:val="0"/>
          <w:bCs/>
          <w:color w:val="auto"/>
          <w:sz w:val="24"/>
          <w:szCs w:val="24"/>
        </w:rPr>
        <w:t xml:space="preserve"> </w:t>
      </w:r>
      <w:r w:rsidR="00AE7261" w:rsidRPr="00637091">
        <w:rPr>
          <w:b w:val="0"/>
          <w:bCs/>
          <w:color w:val="auto"/>
          <w:sz w:val="24"/>
          <w:szCs w:val="24"/>
        </w:rPr>
        <w:t>high</w:t>
      </w:r>
      <w:r w:rsidR="00C14C8C" w:rsidRPr="00637091">
        <w:rPr>
          <w:b w:val="0"/>
          <w:bCs/>
          <w:color w:val="auto"/>
          <w:sz w:val="24"/>
          <w:szCs w:val="24"/>
        </w:rPr>
        <w:t xml:space="preserve">est </w:t>
      </w:r>
      <w:r w:rsidR="00AE7261" w:rsidRPr="00637091">
        <w:rPr>
          <w:b w:val="0"/>
          <w:bCs/>
          <w:color w:val="auto"/>
          <w:sz w:val="24"/>
          <w:szCs w:val="24"/>
        </w:rPr>
        <w:t xml:space="preserve"> number of referrals relate to primary aged children</w:t>
      </w:r>
      <w:r>
        <w:rPr>
          <w:b w:val="0"/>
          <w:bCs/>
          <w:color w:val="auto"/>
          <w:sz w:val="24"/>
          <w:szCs w:val="24"/>
        </w:rPr>
        <w:t xml:space="preserve"> which is the same as previous year </w:t>
      </w:r>
      <w:r w:rsidR="00C14C8C" w:rsidRPr="00637091">
        <w:rPr>
          <w:b w:val="0"/>
          <w:bCs/>
          <w:color w:val="auto"/>
          <w:sz w:val="24"/>
          <w:szCs w:val="24"/>
        </w:rPr>
        <w:t>.</w:t>
      </w:r>
      <w:r w:rsidR="00AE7261" w:rsidRPr="00637091">
        <w:rPr>
          <w:b w:val="0"/>
          <w:bCs/>
          <w:color w:val="auto"/>
          <w:sz w:val="24"/>
          <w:szCs w:val="24"/>
        </w:rPr>
        <w:t xml:space="preserve"> </w:t>
      </w:r>
    </w:p>
    <w:p w14:paraId="401B8109" w14:textId="6A611D38" w:rsidR="00A575B4" w:rsidRPr="00637091" w:rsidRDefault="00A575B4" w:rsidP="00AE7261">
      <w:pPr>
        <w:pStyle w:val="UseHeading1"/>
        <w:numPr>
          <w:ilvl w:val="0"/>
          <w:numId w:val="11"/>
        </w:numPr>
        <w:spacing w:line="256" w:lineRule="auto"/>
        <w:rPr>
          <w:b w:val="0"/>
          <w:bCs/>
          <w:color w:val="auto"/>
          <w:sz w:val="24"/>
          <w:szCs w:val="24"/>
        </w:rPr>
      </w:pPr>
      <w:r>
        <w:rPr>
          <w:b w:val="0"/>
          <w:bCs/>
          <w:color w:val="auto"/>
          <w:sz w:val="24"/>
          <w:szCs w:val="24"/>
        </w:rPr>
        <w:t xml:space="preserve">The workforce </w:t>
      </w:r>
      <w:r w:rsidR="003127F7">
        <w:rPr>
          <w:b w:val="0"/>
          <w:bCs/>
          <w:color w:val="auto"/>
          <w:sz w:val="24"/>
          <w:szCs w:val="24"/>
        </w:rPr>
        <w:t xml:space="preserve">is </w:t>
      </w:r>
      <w:r>
        <w:rPr>
          <w:b w:val="0"/>
          <w:bCs/>
          <w:color w:val="auto"/>
          <w:sz w:val="24"/>
          <w:szCs w:val="24"/>
        </w:rPr>
        <w:t xml:space="preserve"> equipped to  deliver flexible and adaptable services which is making a difference to children, young </w:t>
      </w:r>
      <w:r w:rsidR="00033B4C">
        <w:rPr>
          <w:b w:val="0"/>
          <w:bCs/>
          <w:color w:val="auto"/>
          <w:sz w:val="24"/>
          <w:szCs w:val="24"/>
        </w:rPr>
        <w:t>people,</w:t>
      </w:r>
      <w:r>
        <w:rPr>
          <w:b w:val="0"/>
          <w:bCs/>
          <w:color w:val="auto"/>
          <w:sz w:val="24"/>
          <w:szCs w:val="24"/>
        </w:rPr>
        <w:t xml:space="preserve"> and families .</w:t>
      </w:r>
    </w:p>
    <w:p w14:paraId="78B693B4" w14:textId="77777777" w:rsidR="00815C9D" w:rsidRDefault="00815C9D" w:rsidP="00B36C1E">
      <w:pPr>
        <w:pStyle w:val="UseHeading1"/>
        <w:spacing w:line="256" w:lineRule="auto"/>
        <w:ind w:left="470"/>
        <w:rPr>
          <w:b w:val="0"/>
          <w:bCs/>
          <w:color w:val="auto"/>
          <w:sz w:val="24"/>
          <w:szCs w:val="24"/>
        </w:rPr>
      </w:pPr>
    </w:p>
    <w:p w14:paraId="282EA592" w14:textId="77777777" w:rsidR="00815C9D" w:rsidRDefault="00815C9D" w:rsidP="00B36C1E">
      <w:pPr>
        <w:pStyle w:val="UseHeading1"/>
        <w:spacing w:line="256" w:lineRule="auto"/>
        <w:ind w:left="470"/>
        <w:rPr>
          <w:b w:val="0"/>
          <w:bCs/>
          <w:color w:val="auto"/>
          <w:sz w:val="24"/>
          <w:szCs w:val="24"/>
        </w:rPr>
      </w:pPr>
    </w:p>
    <w:p w14:paraId="306C46E0" w14:textId="77777777" w:rsidR="00815C9D" w:rsidRDefault="00815C9D" w:rsidP="00B36C1E">
      <w:pPr>
        <w:pStyle w:val="UseHeading1"/>
        <w:spacing w:line="256" w:lineRule="auto"/>
        <w:ind w:left="470"/>
        <w:rPr>
          <w:b w:val="0"/>
          <w:bCs/>
          <w:color w:val="auto"/>
          <w:sz w:val="24"/>
          <w:szCs w:val="24"/>
        </w:rPr>
      </w:pPr>
    </w:p>
    <w:p w14:paraId="0CCA0D10" w14:textId="77777777" w:rsidR="00815C9D" w:rsidRDefault="00815C9D" w:rsidP="00B36C1E">
      <w:pPr>
        <w:pStyle w:val="UseHeading1"/>
        <w:spacing w:line="256" w:lineRule="auto"/>
        <w:ind w:left="470"/>
        <w:rPr>
          <w:b w:val="0"/>
          <w:bCs/>
          <w:color w:val="auto"/>
          <w:sz w:val="24"/>
          <w:szCs w:val="24"/>
        </w:rPr>
      </w:pPr>
    </w:p>
    <w:p w14:paraId="165C147F" w14:textId="77777777" w:rsidR="00815C9D" w:rsidRDefault="00815C9D" w:rsidP="00B36C1E">
      <w:pPr>
        <w:pStyle w:val="UseHeading1"/>
        <w:spacing w:line="256" w:lineRule="auto"/>
        <w:ind w:left="470"/>
        <w:rPr>
          <w:b w:val="0"/>
          <w:bCs/>
          <w:color w:val="auto"/>
          <w:sz w:val="24"/>
          <w:szCs w:val="24"/>
        </w:rPr>
      </w:pPr>
    </w:p>
    <w:p w14:paraId="23EF7402" w14:textId="77777777" w:rsidR="00815C9D" w:rsidRDefault="00815C9D" w:rsidP="00B36C1E">
      <w:pPr>
        <w:pStyle w:val="UseHeading1"/>
        <w:spacing w:line="256" w:lineRule="auto"/>
        <w:ind w:left="470"/>
        <w:rPr>
          <w:b w:val="0"/>
          <w:bCs/>
          <w:color w:val="auto"/>
          <w:sz w:val="24"/>
          <w:szCs w:val="24"/>
        </w:rPr>
      </w:pPr>
    </w:p>
    <w:p w14:paraId="2596A452" w14:textId="1E69CD79" w:rsidR="007807B4" w:rsidRDefault="007807B4" w:rsidP="007807B4">
      <w:pPr>
        <w:pStyle w:val="UseHeading1"/>
        <w:numPr>
          <w:ilvl w:val="0"/>
          <w:numId w:val="12"/>
        </w:numPr>
        <w:rPr>
          <w:color w:val="4472C4" w:themeColor="accent1"/>
          <w:sz w:val="28"/>
          <w:szCs w:val="28"/>
        </w:rPr>
      </w:pPr>
      <w:r>
        <w:rPr>
          <w:color w:val="4472C4" w:themeColor="accent1"/>
          <w:sz w:val="28"/>
          <w:szCs w:val="28"/>
        </w:rPr>
        <w:t>Introduction</w:t>
      </w:r>
    </w:p>
    <w:p w14:paraId="37ECF34B" w14:textId="77777777" w:rsidR="00815C9D" w:rsidRDefault="00815C9D" w:rsidP="00815C9D">
      <w:pPr>
        <w:pStyle w:val="UseHeading1"/>
        <w:rPr>
          <w:color w:val="4472C4" w:themeColor="accent1"/>
          <w:sz w:val="28"/>
          <w:szCs w:val="28"/>
        </w:rPr>
      </w:pPr>
    </w:p>
    <w:p w14:paraId="57E573FC" w14:textId="3F6B964F" w:rsidR="007807B4" w:rsidRDefault="007807B4" w:rsidP="007807B4">
      <w:pPr>
        <w:spacing w:after="0" w:line="240" w:lineRule="auto"/>
        <w:rPr>
          <w:rFonts w:cstheme="minorHAnsi"/>
          <w:sz w:val="24"/>
          <w:szCs w:val="24"/>
        </w:rPr>
      </w:pPr>
      <w:r>
        <w:rPr>
          <w:rFonts w:cstheme="minorHAnsi"/>
          <w:sz w:val="24"/>
          <w:szCs w:val="24"/>
        </w:rPr>
        <w:t xml:space="preserve">This report focuses on the </w:t>
      </w:r>
      <w:r w:rsidR="00633BEF">
        <w:rPr>
          <w:rFonts w:cstheme="minorHAnsi"/>
          <w:sz w:val="24"/>
          <w:szCs w:val="24"/>
        </w:rPr>
        <w:t>three</w:t>
      </w:r>
      <w:r>
        <w:rPr>
          <w:rFonts w:cstheme="minorHAnsi"/>
          <w:sz w:val="24"/>
          <w:szCs w:val="24"/>
        </w:rPr>
        <w:t xml:space="preserve"> key areas </w:t>
      </w:r>
      <w:r w:rsidR="00FB5081">
        <w:rPr>
          <w:rFonts w:cstheme="minorHAnsi"/>
          <w:sz w:val="24"/>
          <w:szCs w:val="24"/>
        </w:rPr>
        <w:t xml:space="preserve"> within </w:t>
      </w:r>
      <w:r w:rsidR="00BB5CD7">
        <w:rPr>
          <w:rFonts w:cstheme="minorHAnsi"/>
          <w:sz w:val="24"/>
          <w:szCs w:val="24"/>
        </w:rPr>
        <w:t xml:space="preserve"> the </w:t>
      </w:r>
      <w:r>
        <w:rPr>
          <w:rFonts w:cstheme="minorHAnsi"/>
          <w:sz w:val="24"/>
          <w:szCs w:val="24"/>
        </w:rPr>
        <w:t xml:space="preserve">performance </w:t>
      </w:r>
      <w:r w:rsidR="00BB5CD7">
        <w:rPr>
          <w:rFonts w:cstheme="minorHAnsi"/>
          <w:sz w:val="24"/>
          <w:szCs w:val="24"/>
        </w:rPr>
        <w:t xml:space="preserve">framework </w:t>
      </w:r>
      <w:r>
        <w:rPr>
          <w:rFonts w:cstheme="minorHAnsi"/>
          <w:sz w:val="24"/>
          <w:szCs w:val="24"/>
        </w:rPr>
        <w:t xml:space="preserve"> for the service as outlined below:</w:t>
      </w:r>
    </w:p>
    <w:p w14:paraId="189F7493" w14:textId="77777777" w:rsidR="007807B4" w:rsidRDefault="007807B4" w:rsidP="007807B4">
      <w:pPr>
        <w:spacing w:after="0" w:line="240" w:lineRule="auto"/>
        <w:rPr>
          <w:rFonts w:cstheme="minorHAnsi"/>
          <w:sz w:val="24"/>
          <w:szCs w:val="24"/>
        </w:rPr>
      </w:pPr>
    </w:p>
    <w:p w14:paraId="3847DFB4" w14:textId="77777777" w:rsidR="007807B4" w:rsidRDefault="007807B4" w:rsidP="007807B4">
      <w:pPr>
        <w:pStyle w:val="NoSpacing"/>
        <w:numPr>
          <w:ilvl w:val="0"/>
          <w:numId w:val="13"/>
        </w:numPr>
        <w:spacing w:before="0"/>
        <w:ind w:left="709"/>
        <w:rPr>
          <w:rFonts w:cstheme="minorHAnsi"/>
          <w:sz w:val="24"/>
          <w:szCs w:val="24"/>
        </w:rPr>
      </w:pPr>
      <w:r>
        <w:rPr>
          <w:rFonts w:cstheme="minorHAnsi"/>
          <w:b/>
          <w:color w:val="2F5496" w:themeColor="accent1" w:themeShade="BF"/>
          <w:sz w:val="24"/>
          <w:szCs w:val="24"/>
        </w:rPr>
        <w:t>Process</w:t>
      </w:r>
      <w:r>
        <w:rPr>
          <w:rFonts w:cstheme="minorHAnsi"/>
          <w:color w:val="2F5496" w:themeColor="accent1" w:themeShade="BF"/>
          <w:sz w:val="24"/>
          <w:szCs w:val="24"/>
        </w:rPr>
        <w:t xml:space="preserve"> </w:t>
      </w:r>
      <w:r>
        <w:rPr>
          <w:rFonts w:cstheme="minorHAnsi"/>
          <w:sz w:val="24"/>
          <w:szCs w:val="24"/>
        </w:rPr>
        <w:t>indicators - number of families referred, details of referring agencies and referral process.</w:t>
      </w:r>
    </w:p>
    <w:p w14:paraId="385DCDFD" w14:textId="0C15C137" w:rsidR="007807B4" w:rsidRDefault="007807B4" w:rsidP="007807B4">
      <w:pPr>
        <w:pStyle w:val="NoSpacing"/>
        <w:numPr>
          <w:ilvl w:val="0"/>
          <w:numId w:val="13"/>
        </w:numPr>
        <w:spacing w:before="0"/>
        <w:ind w:left="709"/>
        <w:rPr>
          <w:rFonts w:cstheme="minorHAnsi"/>
          <w:sz w:val="24"/>
          <w:szCs w:val="24"/>
        </w:rPr>
      </w:pPr>
      <w:r>
        <w:rPr>
          <w:rFonts w:cstheme="minorHAnsi"/>
          <w:b/>
          <w:bCs/>
          <w:color w:val="2F5496" w:themeColor="accent1" w:themeShade="BF"/>
          <w:sz w:val="24"/>
          <w:szCs w:val="24"/>
        </w:rPr>
        <w:t>Delivery</w:t>
      </w:r>
      <w:r>
        <w:rPr>
          <w:rFonts w:cstheme="minorHAnsi"/>
          <w:color w:val="2F5496" w:themeColor="accent1" w:themeShade="BF"/>
          <w:sz w:val="24"/>
          <w:szCs w:val="24"/>
        </w:rPr>
        <w:t xml:space="preserve"> </w:t>
      </w:r>
      <w:r>
        <w:rPr>
          <w:rFonts w:cstheme="minorHAnsi"/>
          <w:sz w:val="24"/>
          <w:szCs w:val="24"/>
        </w:rPr>
        <w:t>indicators- number of families receiving a service, contact hours and profile of families .</w:t>
      </w:r>
    </w:p>
    <w:p w14:paraId="01B43556" w14:textId="7194E228" w:rsidR="007807B4" w:rsidRDefault="007807B4" w:rsidP="007807B4">
      <w:pPr>
        <w:pStyle w:val="NoSpacing"/>
        <w:numPr>
          <w:ilvl w:val="0"/>
          <w:numId w:val="13"/>
        </w:numPr>
        <w:spacing w:before="0"/>
        <w:ind w:left="709"/>
        <w:rPr>
          <w:rFonts w:cstheme="minorHAnsi"/>
          <w:sz w:val="24"/>
          <w:szCs w:val="24"/>
        </w:rPr>
      </w:pPr>
      <w:r>
        <w:rPr>
          <w:rFonts w:cstheme="minorHAnsi"/>
          <w:b/>
          <w:bCs/>
          <w:color w:val="2F5496" w:themeColor="accent1" w:themeShade="BF"/>
          <w:sz w:val="24"/>
          <w:szCs w:val="24"/>
        </w:rPr>
        <w:t>Outcome</w:t>
      </w:r>
      <w:r>
        <w:rPr>
          <w:rFonts w:cstheme="minorHAnsi"/>
          <w:sz w:val="24"/>
          <w:szCs w:val="24"/>
        </w:rPr>
        <w:t xml:space="preserve"> indicators - both quantitative and qualitative data on impact.</w:t>
      </w:r>
    </w:p>
    <w:p w14:paraId="2AE51120" w14:textId="37F7FDDA" w:rsidR="00033B4C" w:rsidRDefault="007807B4" w:rsidP="00033B4C">
      <w:pPr>
        <w:pStyle w:val="NoSpacing"/>
        <w:spacing w:before="0"/>
        <w:rPr>
          <w:rFonts w:cstheme="minorHAnsi"/>
          <w:sz w:val="24"/>
          <w:szCs w:val="24"/>
        </w:rPr>
      </w:pPr>
      <w:r>
        <w:rPr>
          <w:rFonts w:cstheme="minorHAnsi"/>
          <w:sz w:val="24"/>
          <w:szCs w:val="24"/>
        </w:rPr>
        <w:t>La</w:t>
      </w:r>
      <w:r w:rsidR="00266B2C">
        <w:rPr>
          <w:rFonts w:cstheme="minorHAnsi"/>
          <w:sz w:val="24"/>
          <w:szCs w:val="24"/>
        </w:rPr>
        <w:t>s</w:t>
      </w:r>
      <w:r>
        <w:rPr>
          <w:rFonts w:cstheme="minorHAnsi"/>
          <w:sz w:val="24"/>
          <w:szCs w:val="24"/>
        </w:rPr>
        <w:t xml:space="preserve">t </w:t>
      </w:r>
      <w:r w:rsidR="00F02DE6">
        <w:rPr>
          <w:rFonts w:cstheme="minorHAnsi"/>
          <w:sz w:val="24"/>
          <w:szCs w:val="24"/>
        </w:rPr>
        <w:t>year’s</w:t>
      </w:r>
      <w:r>
        <w:rPr>
          <w:rFonts w:cstheme="minorHAnsi"/>
          <w:sz w:val="24"/>
          <w:szCs w:val="24"/>
        </w:rPr>
        <w:t xml:space="preserve"> report noted changes to recording </w:t>
      </w:r>
      <w:r w:rsidR="00266B2C">
        <w:rPr>
          <w:rFonts w:cstheme="minorHAnsi"/>
          <w:sz w:val="24"/>
          <w:szCs w:val="24"/>
        </w:rPr>
        <w:t>systems</w:t>
      </w:r>
      <w:r>
        <w:rPr>
          <w:rFonts w:cstheme="minorHAnsi"/>
          <w:sz w:val="24"/>
          <w:szCs w:val="24"/>
        </w:rPr>
        <w:t xml:space="preserve"> which impacted on the quality of the data and</w:t>
      </w:r>
      <w:r w:rsidR="00BB5CD7">
        <w:rPr>
          <w:rFonts w:cstheme="minorHAnsi"/>
          <w:sz w:val="24"/>
          <w:szCs w:val="24"/>
        </w:rPr>
        <w:t xml:space="preserve"> within th</w:t>
      </w:r>
      <w:r w:rsidR="00633BEF">
        <w:rPr>
          <w:rFonts w:cstheme="minorHAnsi"/>
          <w:sz w:val="24"/>
          <w:szCs w:val="24"/>
        </w:rPr>
        <w:t>is</w:t>
      </w:r>
      <w:r>
        <w:rPr>
          <w:rFonts w:cstheme="minorHAnsi"/>
          <w:sz w:val="24"/>
          <w:szCs w:val="24"/>
        </w:rPr>
        <w:t xml:space="preserve"> latest report there has been a further</w:t>
      </w:r>
      <w:r w:rsidR="00BB5CD7">
        <w:rPr>
          <w:rFonts w:cstheme="minorHAnsi"/>
          <w:sz w:val="24"/>
          <w:szCs w:val="24"/>
        </w:rPr>
        <w:t xml:space="preserve"> system </w:t>
      </w:r>
      <w:r>
        <w:rPr>
          <w:rFonts w:cstheme="minorHAnsi"/>
          <w:sz w:val="24"/>
          <w:szCs w:val="24"/>
        </w:rPr>
        <w:t xml:space="preserve"> change moving from the </w:t>
      </w:r>
      <w:r w:rsidR="00266B2C">
        <w:rPr>
          <w:rFonts w:cstheme="minorHAnsi"/>
          <w:sz w:val="24"/>
          <w:szCs w:val="24"/>
        </w:rPr>
        <w:t>electronic</w:t>
      </w:r>
      <w:r>
        <w:rPr>
          <w:rFonts w:cstheme="minorHAnsi"/>
          <w:sz w:val="24"/>
          <w:szCs w:val="24"/>
        </w:rPr>
        <w:t xml:space="preserve"> recording system of SWIFT to </w:t>
      </w:r>
      <w:r w:rsidR="00266B2C">
        <w:rPr>
          <w:rFonts w:cstheme="minorHAnsi"/>
          <w:sz w:val="24"/>
          <w:szCs w:val="24"/>
        </w:rPr>
        <w:t>Liquid Logic in May .</w:t>
      </w:r>
      <w:r w:rsidR="00815C9D">
        <w:rPr>
          <w:rFonts w:cstheme="minorHAnsi"/>
          <w:sz w:val="24"/>
          <w:szCs w:val="24"/>
        </w:rPr>
        <w:t xml:space="preserve"> This change has resulted in gaps in </w:t>
      </w:r>
      <w:proofErr w:type="gramStart"/>
      <w:r w:rsidR="00815C9D">
        <w:rPr>
          <w:rFonts w:cstheme="minorHAnsi"/>
          <w:sz w:val="24"/>
          <w:szCs w:val="24"/>
        </w:rPr>
        <w:t xml:space="preserve">data </w:t>
      </w:r>
      <w:r w:rsidR="00633BEF">
        <w:rPr>
          <w:rFonts w:cstheme="minorHAnsi"/>
          <w:sz w:val="24"/>
          <w:szCs w:val="24"/>
        </w:rPr>
        <w:t xml:space="preserve"> which</w:t>
      </w:r>
      <w:proofErr w:type="gramEnd"/>
      <w:r w:rsidR="00633BEF">
        <w:rPr>
          <w:rFonts w:cstheme="minorHAnsi"/>
          <w:sz w:val="24"/>
          <w:szCs w:val="24"/>
        </w:rPr>
        <w:t xml:space="preserve"> will be considered for the next academic year.</w:t>
      </w:r>
    </w:p>
    <w:p w14:paraId="091BA954" w14:textId="77777777" w:rsidR="00F02DE6" w:rsidRDefault="00F02DE6" w:rsidP="00033B4C">
      <w:pPr>
        <w:pStyle w:val="NoSpacing"/>
        <w:spacing w:before="0"/>
        <w:rPr>
          <w:rFonts w:cstheme="minorHAnsi"/>
          <w:sz w:val="24"/>
          <w:szCs w:val="24"/>
        </w:rPr>
      </w:pPr>
    </w:p>
    <w:p w14:paraId="2CCB1BDF" w14:textId="77777777" w:rsidR="00815C9D" w:rsidRDefault="00815C9D" w:rsidP="00033B4C">
      <w:pPr>
        <w:pStyle w:val="NoSpacing"/>
        <w:spacing w:before="0"/>
        <w:rPr>
          <w:rFonts w:cstheme="minorHAnsi"/>
          <w:color w:val="4472C4" w:themeColor="accent1"/>
          <w:sz w:val="28"/>
          <w:szCs w:val="28"/>
        </w:rPr>
      </w:pPr>
      <w:r>
        <w:rPr>
          <w:rFonts w:cstheme="minorHAnsi"/>
          <w:color w:val="4472C4" w:themeColor="accent1"/>
          <w:sz w:val="28"/>
          <w:szCs w:val="28"/>
        </w:rPr>
        <w:t xml:space="preserve">2.0 Process  </w:t>
      </w:r>
    </w:p>
    <w:p w14:paraId="06F8F4AF" w14:textId="57555DA1" w:rsidR="00815C9D" w:rsidRDefault="00815C9D" w:rsidP="00815C9D">
      <w:pPr>
        <w:pStyle w:val="UseHeading1"/>
        <w:rPr>
          <w:rFonts w:asciiTheme="minorHAnsi" w:hAnsiTheme="minorHAnsi" w:cstheme="minorHAnsi"/>
          <w:b w:val="0"/>
          <w:bCs/>
          <w:color w:val="auto"/>
          <w:sz w:val="24"/>
          <w:szCs w:val="24"/>
        </w:rPr>
      </w:pPr>
      <w:r w:rsidRPr="00266B2C">
        <w:rPr>
          <w:rFonts w:asciiTheme="minorHAnsi" w:hAnsiTheme="minorHAnsi" w:cstheme="minorHAnsi"/>
          <w:b w:val="0"/>
          <w:bCs/>
          <w:color w:val="auto"/>
          <w:sz w:val="24"/>
          <w:szCs w:val="24"/>
        </w:rPr>
        <w:t xml:space="preserve">The </w:t>
      </w:r>
      <w:r>
        <w:rPr>
          <w:rFonts w:asciiTheme="minorHAnsi" w:hAnsiTheme="minorHAnsi" w:cstheme="minorHAnsi"/>
          <w:b w:val="0"/>
          <w:bCs/>
          <w:color w:val="auto"/>
          <w:sz w:val="24"/>
          <w:szCs w:val="24"/>
        </w:rPr>
        <w:t xml:space="preserve">number of referrals for this period was </w:t>
      </w:r>
      <w:r w:rsidRPr="009142C2">
        <w:rPr>
          <w:rFonts w:asciiTheme="minorHAnsi" w:hAnsiTheme="minorHAnsi" w:cstheme="minorHAnsi"/>
          <w:color w:val="auto"/>
          <w:sz w:val="24"/>
          <w:szCs w:val="24"/>
        </w:rPr>
        <w:t>632</w:t>
      </w:r>
      <w:r>
        <w:rPr>
          <w:rFonts w:asciiTheme="minorHAnsi" w:hAnsiTheme="minorHAnsi" w:cstheme="minorHAnsi"/>
          <w:color w:val="auto"/>
          <w:sz w:val="24"/>
          <w:szCs w:val="24"/>
        </w:rPr>
        <w:t xml:space="preserve"> </w:t>
      </w:r>
      <w:r w:rsidRPr="009142C2">
        <w:rPr>
          <w:rFonts w:asciiTheme="minorHAnsi" w:hAnsiTheme="minorHAnsi" w:cstheme="minorHAnsi"/>
          <w:b w:val="0"/>
          <w:bCs/>
          <w:color w:val="auto"/>
          <w:sz w:val="24"/>
          <w:szCs w:val="24"/>
        </w:rPr>
        <w:t>with a split of</w:t>
      </w:r>
      <w:r>
        <w:rPr>
          <w:rFonts w:asciiTheme="minorHAnsi" w:hAnsiTheme="minorHAnsi" w:cstheme="minorHAnsi"/>
          <w:color w:val="auto"/>
          <w:sz w:val="24"/>
          <w:szCs w:val="24"/>
        </w:rPr>
        <w:t xml:space="preserve"> </w:t>
      </w:r>
      <w:r w:rsidRPr="009142C2">
        <w:rPr>
          <w:rFonts w:asciiTheme="minorHAnsi" w:hAnsiTheme="minorHAnsi" w:cstheme="minorHAnsi"/>
          <w:b w:val="0"/>
          <w:bCs/>
          <w:color w:val="auto"/>
          <w:sz w:val="24"/>
          <w:szCs w:val="24"/>
        </w:rPr>
        <w:t xml:space="preserve">Central Team </w:t>
      </w:r>
      <w:r w:rsidRPr="009142C2">
        <w:rPr>
          <w:rFonts w:asciiTheme="minorHAnsi" w:hAnsiTheme="minorHAnsi" w:cstheme="minorHAnsi"/>
          <w:color w:val="auto"/>
          <w:sz w:val="24"/>
          <w:szCs w:val="24"/>
        </w:rPr>
        <w:t>225</w:t>
      </w:r>
      <w:r w:rsidRPr="009142C2">
        <w:rPr>
          <w:rFonts w:asciiTheme="minorHAnsi" w:hAnsiTheme="minorHAnsi" w:cstheme="minorHAnsi"/>
          <w:b w:val="0"/>
          <w:bCs/>
          <w:color w:val="auto"/>
          <w:sz w:val="24"/>
          <w:szCs w:val="24"/>
        </w:rPr>
        <w:t xml:space="preserve"> (36%) , East Team </w:t>
      </w:r>
      <w:r w:rsidRPr="009142C2">
        <w:rPr>
          <w:rFonts w:asciiTheme="minorHAnsi" w:hAnsiTheme="minorHAnsi" w:cstheme="minorHAnsi"/>
          <w:color w:val="auto"/>
          <w:sz w:val="24"/>
          <w:szCs w:val="24"/>
        </w:rPr>
        <w:t>193</w:t>
      </w:r>
      <w:r w:rsidRPr="009142C2">
        <w:rPr>
          <w:rFonts w:asciiTheme="minorHAnsi" w:hAnsiTheme="minorHAnsi" w:cstheme="minorHAnsi"/>
          <w:b w:val="0"/>
          <w:bCs/>
          <w:color w:val="auto"/>
          <w:sz w:val="24"/>
          <w:szCs w:val="24"/>
        </w:rPr>
        <w:t xml:space="preserve"> (30%) and West Team</w:t>
      </w:r>
      <w:r>
        <w:rPr>
          <w:rFonts w:asciiTheme="minorHAnsi" w:hAnsiTheme="minorHAnsi" w:cstheme="minorHAnsi"/>
          <w:b w:val="0"/>
          <w:bCs/>
          <w:color w:val="auto"/>
          <w:sz w:val="24"/>
          <w:szCs w:val="24"/>
        </w:rPr>
        <w:t xml:space="preserve"> </w:t>
      </w:r>
      <w:r w:rsidRPr="009142C2">
        <w:rPr>
          <w:rFonts w:asciiTheme="minorHAnsi" w:hAnsiTheme="minorHAnsi" w:cstheme="minorHAnsi"/>
          <w:color w:val="auto"/>
          <w:sz w:val="24"/>
          <w:szCs w:val="24"/>
        </w:rPr>
        <w:t>214</w:t>
      </w:r>
      <w:r>
        <w:rPr>
          <w:rFonts w:asciiTheme="minorHAnsi" w:hAnsiTheme="minorHAnsi" w:cstheme="minorHAnsi"/>
          <w:b w:val="0"/>
          <w:bCs/>
          <w:color w:val="auto"/>
          <w:sz w:val="24"/>
          <w:szCs w:val="24"/>
        </w:rPr>
        <w:t xml:space="preserve"> </w:t>
      </w:r>
      <w:r w:rsidRPr="009142C2">
        <w:rPr>
          <w:rFonts w:asciiTheme="minorHAnsi" w:hAnsiTheme="minorHAnsi" w:cstheme="minorHAnsi"/>
          <w:b w:val="0"/>
          <w:bCs/>
          <w:color w:val="auto"/>
          <w:sz w:val="24"/>
          <w:szCs w:val="24"/>
        </w:rPr>
        <w:t xml:space="preserve"> (34%) . This </w:t>
      </w:r>
      <w:r>
        <w:rPr>
          <w:rFonts w:asciiTheme="minorHAnsi" w:hAnsiTheme="minorHAnsi" w:cstheme="minorHAnsi"/>
          <w:b w:val="0"/>
          <w:bCs/>
          <w:color w:val="auto"/>
          <w:sz w:val="24"/>
          <w:szCs w:val="24"/>
        </w:rPr>
        <w:t xml:space="preserve">data varies  </w:t>
      </w:r>
      <w:r w:rsidR="00E2021C">
        <w:rPr>
          <w:rFonts w:asciiTheme="minorHAnsi" w:hAnsiTheme="minorHAnsi" w:cstheme="minorHAnsi"/>
          <w:b w:val="0"/>
          <w:bCs/>
          <w:color w:val="auto"/>
          <w:sz w:val="24"/>
          <w:szCs w:val="24"/>
        </w:rPr>
        <w:t>f</w:t>
      </w:r>
      <w:r>
        <w:rPr>
          <w:rFonts w:asciiTheme="minorHAnsi" w:hAnsiTheme="minorHAnsi" w:cstheme="minorHAnsi"/>
          <w:b w:val="0"/>
          <w:bCs/>
          <w:color w:val="auto"/>
          <w:sz w:val="24"/>
          <w:szCs w:val="24"/>
        </w:rPr>
        <w:t xml:space="preserve">rom the previous annual report which confirmed a total of </w:t>
      </w:r>
      <w:r w:rsidRPr="009142C2">
        <w:rPr>
          <w:rFonts w:asciiTheme="minorHAnsi" w:hAnsiTheme="minorHAnsi" w:cstheme="minorHAnsi"/>
          <w:color w:val="auto"/>
          <w:sz w:val="24"/>
          <w:szCs w:val="24"/>
        </w:rPr>
        <w:t>831</w:t>
      </w:r>
      <w:r>
        <w:rPr>
          <w:rFonts w:asciiTheme="minorHAnsi" w:hAnsiTheme="minorHAnsi" w:cstheme="minorHAnsi"/>
          <w:b w:val="0"/>
          <w:bCs/>
          <w:color w:val="auto"/>
          <w:sz w:val="24"/>
          <w:szCs w:val="24"/>
        </w:rPr>
        <w:t xml:space="preserve"> requests for support . The service has undertaken a  review of th</w:t>
      </w:r>
      <w:r w:rsidR="00E2021C">
        <w:rPr>
          <w:rFonts w:asciiTheme="minorHAnsi" w:hAnsiTheme="minorHAnsi" w:cstheme="minorHAnsi"/>
          <w:b w:val="0"/>
          <w:bCs/>
          <w:color w:val="auto"/>
          <w:sz w:val="24"/>
          <w:szCs w:val="24"/>
        </w:rPr>
        <w:t>e</w:t>
      </w:r>
      <w:r>
        <w:rPr>
          <w:rFonts w:asciiTheme="minorHAnsi" w:hAnsiTheme="minorHAnsi" w:cstheme="minorHAnsi"/>
          <w:b w:val="0"/>
          <w:bCs/>
          <w:color w:val="auto"/>
          <w:sz w:val="24"/>
          <w:szCs w:val="24"/>
        </w:rPr>
        <w:t xml:space="preserve"> data based on changes in recording systems</w:t>
      </w:r>
      <w:r w:rsidR="00E2021C">
        <w:rPr>
          <w:rFonts w:asciiTheme="minorHAnsi" w:hAnsiTheme="minorHAnsi" w:cstheme="minorHAnsi"/>
          <w:b w:val="0"/>
          <w:bCs/>
          <w:color w:val="auto"/>
          <w:sz w:val="24"/>
          <w:szCs w:val="24"/>
        </w:rPr>
        <w:t xml:space="preserve"> which </w:t>
      </w:r>
      <w:r>
        <w:rPr>
          <w:rFonts w:asciiTheme="minorHAnsi" w:hAnsiTheme="minorHAnsi" w:cstheme="minorHAnsi"/>
          <w:b w:val="0"/>
          <w:bCs/>
          <w:color w:val="auto"/>
          <w:sz w:val="24"/>
          <w:szCs w:val="24"/>
        </w:rPr>
        <w:t xml:space="preserve"> confirmed  that there may have been an error </w:t>
      </w:r>
      <w:r w:rsidR="00E2021C">
        <w:rPr>
          <w:rFonts w:asciiTheme="minorHAnsi" w:hAnsiTheme="minorHAnsi" w:cstheme="minorHAnsi"/>
          <w:b w:val="0"/>
          <w:bCs/>
          <w:color w:val="auto"/>
          <w:sz w:val="24"/>
          <w:szCs w:val="24"/>
        </w:rPr>
        <w:t xml:space="preserve"> in </w:t>
      </w:r>
      <w:r>
        <w:rPr>
          <w:rFonts w:asciiTheme="minorHAnsi" w:hAnsiTheme="minorHAnsi" w:cstheme="minorHAnsi"/>
          <w:b w:val="0"/>
          <w:bCs/>
          <w:color w:val="auto"/>
          <w:sz w:val="24"/>
          <w:szCs w:val="24"/>
        </w:rPr>
        <w:t>counting number of  children referred rather than referrals per family unit  in the previous year .</w:t>
      </w:r>
    </w:p>
    <w:p w14:paraId="27C3F0AC" w14:textId="2FC0913A" w:rsidR="00815C9D" w:rsidRDefault="00815C9D" w:rsidP="00815C9D">
      <w:pPr>
        <w:pStyle w:val="UseHeading1"/>
        <w:rPr>
          <w:rStyle w:val="eop"/>
          <w:b w:val="0"/>
          <w:bCs/>
          <w:color w:val="auto"/>
          <w:sz w:val="24"/>
          <w:szCs w:val="24"/>
        </w:rPr>
      </w:pPr>
      <w:r w:rsidRPr="009142C2">
        <w:rPr>
          <w:rStyle w:val="eop"/>
          <w:b w:val="0"/>
          <w:bCs/>
          <w:color w:val="auto"/>
          <w:sz w:val="24"/>
          <w:szCs w:val="24"/>
        </w:rPr>
        <w:t>In terms of referral sources</w:t>
      </w:r>
      <w:r w:rsidRPr="00A67D03">
        <w:rPr>
          <w:rStyle w:val="eop"/>
          <w:color w:val="auto"/>
          <w:sz w:val="24"/>
          <w:szCs w:val="24"/>
        </w:rPr>
        <w:t>, 53%</w:t>
      </w:r>
      <w:r w:rsidRPr="00081D41">
        <w:rPr>
          <w:rStyle w:val="eop"/>
          <w:b w:val="0"/>
          <w:bCs/>
          <w:color w:val="auto"/>
          <w:sz w:val="24"/>
          <w:szCs w:val="24"/>
        </w:rPr>
        <w:t xml:space="preserve"> </w:t>
      </w:r>
      <w:r w:rsidRPr="00AF5E31">
        <w:rPr>
          <w:rStyle w:val="eop"/>
          <w:color w:val="auto"/>
          <w:sz w:val="24"/>
          <w:szCs w:val="24"/>
        </w:rPr>
        <w:t>(337</w:t>
      </w:r>
      <w:r>
        <w:rPr>
          <w:rStyle w:val="eop"/>
          <w:b w:val="0"/>
          <w:bCs/>
          <w:color w:val="auto"/>
          <w:sz w:val="24"/>
          <w:szCs w:val="24"/>
        </w:rPr>
        <w:t xml:space="preserve">) </w:t>
      </w:r>
      <w:r w:rsidRPr="00081D41">
        <w:rPr>
          <w:rStyle w:val="eop"/>
          <w:b w:val="0"/>
          <w:bCs/>
          <w:color w:val="auto"/>
          <w:sz w:val="24"/>
          <w:szCs w:val="24"/>
        </w:rPr>
        <w:t xml:space="preserve">of requests </w:t>
      </w:r>
      <w:r>
        <w:rPr>
          <w:rStyle w:val="eop"/>
          <w:b w:val="0"/>
          <w:bCs/>
          <w:color w:val="auto"/>
          <w:sz w:val="24"/>
          <w:szCs w:val="24"/>
        </w:rPr>
        <w:t xml:space="preserve"> for support were from </w:t>
      </w:r>
      <w:r w:rsidRPr="00081D41">
        <w:rPr>
          <w:rStyle w:val="eop"/>
          <w:b w:val="0"/>
          <w:bCs/>
          <w:color w:val="auto"/>
          <w:sz w:val="24"/>
          <w:szCs w:val="24"/>
        </w:rPr>
        <w:t xml:space="preserve"> </w:t>
      </w:r>
      <w:r w:rsidRPr="00E2021C">
        <w:rPr>
          <w:rStyle w:val="eop"/>
          <w:color w:val="auto"/>
          <w:sz w:val="24"/>
          <w:szCs w:val="24"/>
        </w:rPr>
        <w:t xml:space="preserve">Education </w:t>
      </w:r>
      <w:r>
        <w:rPr>
          <w:rStyle w:val="eop"/>
          <w:b w:val="0"/>
          <w:bCs/>
          <w:color w:val="auto"/>
          <w:sz w:val="24"/>
          <w:szCs w:val="24"/>
        </w:rPr>
        <w:t xml:space="preserve"> </w:t>
      </w:r>
      <w:r w:rsidR="00633BEF">
        <w:rPr>
          <w:rStyle w:val="eop"/>
          <w:b w:val="0"/>
          <w:bCs/>
          <w:color w:val="auto"/>
          <w:sz w:val="24"/>
          <w:szCs w:val="24"/>
        </w:rPr>
        <w:t xml:space="preserve">consisting of </w:t>
      </w:r>
      <w:r>
        <w:rPr>
          <w:rStyle w:val="eop"/>
          <w:b w:val="0"/>
          <w:bCs/>
          <w:color w:val="auto"/>
          <w:sz w:val="24"/>
          <w:szCs w:val="24"/>
        </w:rPr>
        <w:t xml:space="preserve">3 </w:t>
      </w:r>
      <w:r w:rsidRPr="00081D41">
        <w:rPr>
          <w:rStyle w:val="eop"/>
          <w:b w:val="0"/>
          <w:bCs/>
          <w:color w:val="auto"/>
          <w:sz w:val="24"/>
          <w:szCs w:val="24"/>
        </w:rPr>
        <w:t>%</w:t>
      </w:r>
      <w:r>
        <w:rPr>
          <w:rStyle w:val="eop"/>
          <w:b w:val="0"/>
          <w:bCs/>
          <w:color w:val="auto"/>
          <w:sz w:val="24"/>
          <w:szCs w:val="24"/>
        </w:rPr>
        <w:t xml:space="preserve"> from </w:t>
      </w:r>
      <w:r w:rsidRPr="00081D41">
        <w:rPr>
          <w:rStyle w:val="eop"/>
          <w:b w:val="0"/>
          <w:bCs/>
          <w:color w:val="auto"/>
          <w:sz w:val="24"/>
          <w:szCs w:val="24"/>
        </w:rPr>
        <w:t xml:space="preserve"> Early Years, 32%</w:t>
      </w:r>
      <w:r>
        <w:rPr>
          <w:rStyle w:val="eop"/>
          <w:b w:val="0"/>
          <w:bCs/>
          <w:color w:val="auto"/>
          <w:sz w:val="24"/>
          <w:szCs w:val="24"/>
        </w:rPr>
        <w:t xml:space="preserve"> </w:t>
      </w:r>
      <w:r w:rsidR="008936DA">
        <w:rPr>
          <w:rStyle w:val="eop"/>
          <w:b w:val="0"/>
          <w:bCs/>
          <w:color w:val="auto"/>
          <w:sz w:val="24"/>
          <w:szCs w:val="24"/>
        </w:rPr>
        <w:t>from,</w:t>
      </w:r>
      <w:r w:rsidR="008936DA" w:rsidRPr="00081D41">
        <w:rPr>
          <w:rStyle w:val="eop"/>
          <w:b w:val="0"/>
          <w:bCs/>
          <w:color w:val="auto"/>
          <w:sz w:val="24"/>
          <w:szCs w:val="24"/>
        </w:rPr>
        <w:t xml:space="preserve"> Primary</w:t>
      </w:r>
      <w:r>
        <w:rPr>
          <w:rStyle w:val="eop"/>
          <w:b w:val="0"/>
          <w:bCs/>
          <w:color w:val="auto"/>
          <w:sz w:val="24"/>
          <w:szCs w:val="24"/>
        </w:rPr>
        <w:t xml:space="preserve"> Schools </w:t>
      </w:r>
      <w:r w:rsidRPr="00081D41">
        <w:rPr>
          <w:rStyle w:val="eop"/>
          <w:b w:val="0"/>
          <w:bCs/>
          <w:color w:val="auto"/>
          <w:sz w:val="24"/>
          <w:szCs w:val="24"/>
        </w:rPr>
        <w:t xml:space="preserve"> and 18%</w:t>
      </w:r>
      <w:r>
        <w:rPr>
          <w:rStyle w:val="eop"/>
          <w:b w:val="0"/>
          <w:bCs/>
          <w:color w:val="auto"/>
          <w:sz w:val="24"/>
          <w:szCs w:val="24"/>
        </w:rPr>
        <w:t xml:space="preserve"> from </w:t>
      </w:r>
      <w:r w:rsidRPr="00081D41">
        <w:rPr>
          <w:rStyle w:val="eop"/>
          <w:b w:val="0"/>
          <w:bCs/>
          <w:color w:val="auto"/>
          <w:sz w:val="24"/>
          <w:szCs w:val="24"/>
        </w:rPr>
        <w:t xml:space="preserve"> Secondary</w:t>
      </w:r>
      <w:r>
        <w:rPr>
          <w:rStyle w:val="eop"/>
          <w:b w:val="0"/>
          <w:bCs/>
          <w:color w:val="auto"/>
          <w:sz w:val="24"/>
          <w:szCs w:val="24"/>
        </w:rPr>
        <w:t xml:space="preserve"> Schools. This data is consistent with the previous annual report which confirmed  </w:t>
      </w:r>
      <w:r w:rsidRPr="009142C2">
        <w:rPr>
          <w:rStyle w:val="eop"/>
          <w:b w:val="0"/>
          <w:bCs/>
          <w:color w:val="auto"/>
          <w:sz w:val="24"/>
          <w:szCs w:val="24"/>
        </w:rPr>
        <w:t xml:space="preserve">52% of referrals </w:t>
      </w:r>
      <w:r>
        <w:rPr>
          <w:rStyle w:val="eop"/>
          <w:b w:val="0"/>
          <w:bCs/>
          <w:color w:val="auto"/>
          <w:sz w:val="24"/>
          <w:szCs w:val="24"/>
        </w:rPr>
        <w:t xml:space="preserve"> </w:t>
      </w:r>
      <w:r w:rsidRPr="009142C2">
        <w:rPr>
          <w:rStyle w:val="eop"/>
          <w:b w:val="0"/>
          <w:bCs/>
          <w:color w:val="auto"/>
          <w:sz w:val="24"/>
          <w:szCs w:val="24"/>
        </w:rPr>
        <w:t xml:space="preserve">from Education </w:t>
      </w:r>
      <w:r>
        <w:rPr>
          <w:rStyle w:val="eop"/>
          <w:b w:val="0"/>
          <w:bCs/>
          <w:color w:val="auto"/>
          <w:sz w:val="24"/>
          <w:szCs w:val="24"/>
        </w:rPr>
        <w:t xml:space="preserve">. In this period </w:t>
      </w:r>
      <w:r w:rsidRPr="00A67D03">
        <w:rPr>
          <w:rStyle w:val="eop"/>
          <w:color w:val="auto"/>
          <w:sz w:val="24"/>
          <w:szCs w:val="24"/>
        </w:rPr>
        <w:t>17% ( 109</w:t>
      </w:r>
      <w:r>
        <w:rPr>
          <w:rStyle w:val="eop"/>
          <w:b w:val="0"/>
          <w:bCs/>
          <w:color w:val="auto"/>
          <w:sz w:val="24"/>
          <w:szCs w:val="24"/>
        </w:rPr>
        <w:t xml:space="preserve">) referrals have been made by  </w:t>
      </w:r>
      <w:r w:rsidRPr="00E2021C">
        <w:rPr>
          <w:rStyle w:val="eop"/>
          <w:color w:val="auto"/>
          <w:sz w:val="24"/>
          <w:szCs w:val="24"/>
        </w:rPr>
        <w:t>Health</w:t>
      </w:r>
      <w:r>
        <w:rPr>
          <w:rStyle w:val="eop"/>
          <w:b w:val="0"/>
          <w:bCs/>
          <w:color w:val="auto"/>
          <w:sz w:val="24"/>
          <w:szCs w:val="24"/>
        </w:rPr>
        <w:t xml:space="preserve">; this has reduced slightly in comparison to the previous year which reported 124 </w:t>
      </w:r>
      <w:r w:rsidR="008936DA">
        <w:rPr>
          <w:rStyle w:val="eop"/>
          <w:b w:val="0"/>
          <w:bCs/>
          <w:color w:val="auto"/>
          <w:sz w:val="24"/>
          <w:szCs w:val="24"/>
        </w:rPr>
        <w:t>.</w:t>
      </w:r>
      <w:r>
        <w:rPr>
          <w:rStyle w:val="eop"/>
          <w:b w:val="0"/>
          <w:bCs/>
          <w:color w:val="auto"/>
          <w:sz w:val="24"/>
          <w:szCs w:val="24"/>
        </w:rPr>
        <w:t xml:space="preserve"> The referral process for the Children &amp; Family Social Work Teams  is not via the Social Work Contact Centre and is based on  discussions between Team Managers within the service. In this reporting period there has been an increase in referral </w:t>
      </w:r>
      <w:proofErr w:type="gramStart"/>
      <w:r>
        <w:rPr>
          <w:rStyle w:val="eop"/>
          <w:b w:val="0"/>
          <w:bCs/>
          <w:color w:val="auto"/>
          <w:sz w:val="24"/>
          <w:szCs w:val="24"/>
        </w:rPr>
        <w:t>rates ,</w:t>
      </w:r>
      <w:proofErr w:type="gramEnd"/>
      <w:r>
        <w:rPr>
          <w:rStyle w:val="eop"/>
          <w:b w:val="0"/>
          <w:bCs/>
          <w:color w:val="auto"/>
          <w:sz w:val="24"/>
          <w:szCs w:val="24"/>
        </w:rPr>
        <w:t xml:space="preserve"> with </w:t>
      </w:r>
      <w:r w:rsidRPr="00F013EC">
        <w:rPr>
          <w:rStyle w:val="eop"/>
          <w:color w:val="auto"/>
          <w:sz w:val="24"/>
          <w:szCs w:val="24"/>
        </w:rPr>
        <w:t>102</w:t>
      </w:r>
      <w:r>
        <w:rPr>
          <w:rStyle w:val="eop"/>
          <w:color w:val="auto"/>
          <w:sz w:val="24"/>
          <w:szCs w:val="24"/>
        </w:rPr>
        <w:t xml:space="preserve"> </w:t>
      </w:r>
      <w:r w:rsidRPr="00F013EC">
        <w:rPr>
          <w:rStyle w:val="eop"/>
          <w:b w:val="0"/>
          <w:bCs/>
          <w:color w:val="auto"/>
          <w:sz w:val="24"/>
          <w:szCs w:val="24"/>
        </w:rPr>
        <w:t>( 16%)</w:t>
      </w:r>
      <w:r>
        <w:rPr>
          <w:rStyle w:val="eop"/>
          <w:color w:val="auto"/>
          <w:sz w:val="24"/>
          <w:szCs w:val="24"/>
        </w:rPr>
        <w:t xml:space="preserve"> </w:t>
      </w:r>
      <w:r>
        <w:rPr>
          <w:rStyle w:val="eop"/>
          <w:b w:val="0"/>
          <w:bCs/>
          <w:color w:val="auto"/>
          <w:sz w:val="24"/>
          <w:szCs w:val="24"/>
        </w:rPr>
        <w:t xml:space="preserve"> referrals </w:t>
      </w:r>
      <w:r w:rsidR="00E2021C">
        <w:rPr>
          <w:rStyle w:val="eop"/>
          <w:b w:val="0"/>
          <w:bCs/>
          <w:color w:val="auto"/>
          <w:sz w:val="24"/>
          <w:szCs w:val="24"/>
        </w:rPr>
        <w:t xml:space="preserve"> from the </w:t>
      </w:r>
      <w:r w:rsidR="00E2021C" w:rsidRPr="00E2021C">
        <w:rPr>
          <w:rStyle w:val="eop"/>
          <w:color w:val="auto"/>
          <w:sz w:val="24"/>
          <w:szCs w:val="24"/>
        </w:rPr>
        <w:t xml:space="preserve">C&amp;F Social Work Service </w:t>
      </w:r>
      <w:r>
        <w:rPr>
          <w:rStyle w:val="eop"/>
          <w:b w:val="0"/>
          <w:bCs/>
          <w:color w:val="auto"/>
          <w:sz w:val="24"/>
          <w:szCs w:val="24"/>
        </w:rPr>
        <w:t>in comparison to 63 the previous year .</w:t>
      </w:r>
    </w:p>
    <w:p w14:paraId="698BDD97" w14:textId="35C0CF62" w:rsidR="00815C9D" w:rsidRDefault="00815C9D" w:rsidP="00815C9D">
      <w:pPr>
        <w:pStyle w:val="UseHeading1"/>
        <w:rPr>
          <w:rStyle w:val="eop"/>
          <w:b w:val="0"/>
          <w:bCs/>
          <w:color w:val="auto"/>
          <w:sz w:val="24"/>
          <w:szCs w:val="24"/>
        </w:rPr>
      </w:pPr>
    </w:p>
    <w:p w14:paraId="40E0C129" w14:textId="77777777" w:rsidR="00815C9D" w:rsidRDefault="00815C9D" w:rsidP="00815C9D">
      <w:pPr>
        <w:pStyle w:val="UseHeading1"/>
        <w:rPr>
          <w:rStyle w:val="eop"/>
          <w:b w:val="0"/>
          <w:bCs/>
          <w:color w:val="auto"/>
          <w:sz w:val="24"/>
          <w:szCs w:val="24"/>
        </w:rPr>
      </w:pPr>
    </w:p>
    <w:p w14:paraId="1D2FA963" w14:textId="77777777" w:rsidR="00815C9D" w:rsidRDefault="00815C9D" w:rsidP="00815C9D">
      <w:pPr>
        <w:pStyle w:val="UseHeading1"/>
        <w:rPr>
          <w:rStyle w:val="eop"/>
          <w:color w:val="auto"/>
          <w:sz w:val="24"/>
          <w:szCs w:val="24"/>
        </w:rPr>
      </w:pPr>
    </w:p>
    <w:p w14:paraId="2FD22B12" w14:textId="77777777" w:rsidR="00815C9D" w:rsidRDefault="00815C9D" w:rsidP="00B36C1E">
      <w:pPr>
        <w:pStyle w:val="NoSpacing"/>
        <w:spacing w:before="0"/>
        <w:rPr>
          <w:rFonts w:cstheme="minorHAnsi"/>
          <w:sz w:val="24"/>
          <w:szCs w:val="24"/>
        </w:rPr>
      </w:pPr>
    </w:p>
    <w:p w14:paraId="3F306373" w14:textId="766604F5" w:rsidR="00B36C1E" w:rsidRDefault="00B36C1E" w:rsidP="00B36C1E">
      <w:pPr>
        <w:pStyle w:val="UseHeading1"/>
        <w:rPr>
          <w:rStyle w:val="eop"/>
          <w:color w:val="auto"/>
          <w:sz w:val="24"/>
          <w:szCs w:val="24"/>
        </w:rPr>
      </w:pPr>
      <w:r w:rsidRPr="00C14F66">
        <w:rPr>
          <w:rStyle w:val="eop"/>
          <w:color w:val="auto"/>
          <w:sz w:val="24"/>
          <w:szCs w:val="24"/>
        </w:rPr>
        <w:lastRenderedPageBreak/>
        <w:t xml:space="preserve"> </w:t>
      </w:r>
      <w:r w:rsidR="00815C9D">
        <w:rPr>
          <w:rStyle w:val="eop"/>
          <w:color w:val="auto"/>
          <w:sz w:val="24"/>
          <w:szCs w:val="24"/>
        </w:rPr>
        <w:t xml:space="preserve">Table 1 </w:t>
      </w:r>
    </w:p>
    <w:p w14:paraId="6CDB39F9" w14:textId="314C0357" w:rsidR="00B36C1E" w:rsidRPr="00C14F66" w:rsidRDefault="00B36C1E" w:rsidP="00B36C1E">
      <w:pPr>
        <w:pStyle w:val="UseHeading1"/>
        <w:rPr>
          <w:rStyle w:val="eop"/>
          <w:color w:val="auto"/>
          <w:sz w:val="24"/>
          <w:szCs w:val="24"/>
        </w:rPr>
      </w:pPr>
      <w:r w:rsidRPr="00216A8F">
        <w:rPr>
          <w:noProof/>
          <w:color w:val="auto"/>
        </w:rPr>
        <w:drawing>
          <wp:inline distT="0" distB="0" distL="0" distR="0" wp14:anchorId="4C28F127" wp14:editId="1992743D">
            <wp:extent cx="5892800" cy="34029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2800" cy="3402965"/>
                    </a:xfrm>
                    <a:prstGeom prst="rect">
                      <a:avLst/>
                    </a:prstGeom>
                    <a:noFill/>
                    <a:ln>
                      <a:noFill/>
                    </a:ln>
                  </pic:spPr>
                </pic:pic>
              </a:graphicData>
            </a:graphic>
          </wp:inline>
        </w:drawing>
      </w:r>
    </w:p>
    <w:p w14:paraId="64114684" w14:textId="77777777" w:rsidR="00B36C1E" w:rsidRDefault="00B36C1E" w:rsidP="00B36C1E">
      <w:pPr>
        <w:pStyle w:val="NoSpacing"/>
        <w:spacing w:before="0"/>
        <w:rPr>
          <w:rFonts w:cstheme="minorHAnsi"/>
          <w:sz w:val="24"/>
          <w:szCs w:val="24"/>
        </w:rPr>
      </w:pPr>
    </w:p>
    <w:p w14:paraId="2AE6A234" w14:textId="6CE97D27" w:rsidR="00AE7261" w:rsidRDefault="00AE7261" w:rsidP="005D78B8">
      <w:pPr>
        <w:ind w:left="360"/>
        <w:rPr>
          <w:rStyle w:val="eop"/>
          <w:sz w:val="24"/>
          <w:szCs w:val="24"/>
        </w:rPr>
      </w:pPr>
    </w:p>
    <w:p w14:paraId="568416BD" w14:textId="4024D7F7" w:rsidR="00C83298" w:rsidRDefault="001E7A8D" w:rsidP="001E7A8D">
      <w:pPr>
        <w:rPr>
          <w:rFonts w:cstheme="minorHAnsi"/>
          <w:color w:val="212121"/>
          <w:sz w:val="24"/>
          <w:szCs w:val="24"/>
          <w:shd w:val="clear" w:color="auto" w:fill="FFFFFF"/>
        </w:rPr>
      </w:pPr>
      <w:r>
        <w:rPr>
          <w:rStyle w:val="eop"/>
          <w:sz w:val="24"/>
          <w:szCs w:val="24"/>
        </w:rPr>
        <w:t xml:space="preserve">The performance framework  also considers </w:t>
      </w:r>
      <w:r w:rsidR="0012504D">
        <w:rPr>
          <w:rStyle w:val="eop"/>
          <w:sz w:val="24"/>
          <w:szCs w:val="24"/>
        </w:rPr>
        <w:t xml:space="preserve"> key </w:t>
      </w:r>
      <w:r>
        <w:rPr>
          <w:rStyle w:val="eop"/>
          <w:sz w:val="24"/>
          <w:szCs w:val="24"/>
        </w:rPr>
        <w:t>processes in terms of access</w:t>
      </w:r>
      <w:r w:rsidR="0012504D">
        <w:rPr>
          <w:rStyle w:val="eop"/>
          <w:sz w:val="24"/>
          <w:szCs w:val="24"/>
        </w:rPr>
        <w:t xml:space="preserve"> and availability of the service which is a key driver for  </w:t>
      </w:r>
      <w:r w:rsidR="0012504D" w:rsidRPr="0012504D">
        <w:rPr>
          <w:rStyle w:val="eop"/>
          <w:b/>
          <w:bCs/>
          <w:sz w:val="24"/>
          <w:szCs w:val="24"/>
        </w:rPr>
        <w:t>Whole Family Wellbeing</w:t>
      </w:r>
      <w:r w:rsidR="0012504D">
        <w:rPr>
          <w:rStyle w:val="eop"/>
          <w:sz w:val="24"/>
          <w:szCs w:val="24"/>
        </w:rPr>
        <w:t xml:space="preserve"> </w:t>
      </w:r>
      <w:r w:rsidR="00B53832">
        <w:rPr>
          <w:rStyle w:val="eop"/>
          <w:sz w:val="24"/>
          <w:szCs w:val="24"/>
        </w:rPr>
        <w:t xml:space="preserve"> (WFW) </w:t>
      </w:r>
      <w:r w:rsidR="0012504D">
        <w:rPr>
          <w:rStyle w:val="eop"/>
          <w:sz w:val="24"/>
          <w:szCs w:val="24"/>
        </w:rPr>
        <w:t xml:space="preserve"> ensuring children, young people ,families and  carers ( C&amp;YPFC ) get the right support at the right time .</w:t>
      </w:r>
      <w:r>
        <w:rPr>
          <w:rStyle w:val="eop"/>
          <w:sz w:val="24"/>
          <w:szCs w:val="24"/>
        </w:rPr>
        <w:t>Feedback received from respondents</w:t>
      </w:r>
      <w:r w:rsidR="00950788">
        <w:rPr>
          <w:rStyle w:val="eop"/>
          <w:sz w:val="24"/>
          <w:szCs w:val="24"/>
        </w:rPr>
        <w:t xml:space="preserve"> for this period i</w:t>
      </w:r>
      <w:r>
        <w:rPr>
          <w:rStyle w:val="eop"/>
          <w:sz w:val="24"/>
          <w:szCs w:val="24"/>
        </w:rPr>
        <w:t xml:space="preserve">s </w:t>
      </w:r>
      <w:r w:rsidR="0012504D">
        <w:rPr>
          <w:rStyle w:val="eop"/>
          <w:sz w:val="24"/>
          <w:szCs w:val="24"/>
        </w:rPr>
        <w:t xml:space="preserve">illustrated </w:t>
      </w:r>
      <w:r>
        <w:rPr>
          <w:rStyle w:val="eop"/>
          <w:sz w:val="24"/>
          <w:szCs w:val="24"/>
        </w:rPr>
        <w:t xml:space="preserve"> below</w:t>
      </w:r>
      <w:r w:rsidR="00E2021C">
        <w:rPr>
          <w:rStyle w:val="eop"/>
          <w:sz w:val="24"/>
          <w:szCs w:val="24"/>
        </w:rPr>
        <w:t xml:space="preserve">, however number of responses are low in comparison  to the  number of  </w:t>
      </w:r>
      <w:r w:rsidR="001A2FEA">
        <w:rPr>
          <w:rStyle w:val="eop"/>
          <w:sz w:val="24"/>
          <w:szCs w:val="24"/>
        </w:rPr>
        <w:t>referrals.</w:t>
      </w:r>
    </w:p>
    <w:p w14:paraId="21294386" w14:textId="4ED1A9EA" w:rsidR="001E7A8D" w:rsidRPr="00815C9D" w:rsidRDefault="00E2021C" w:rsidP="001E7A8D">
      <w:pPr>
        <w:rPr>
          <w:rFonts w:cstheme="minorHAnsi"/>
          <w:b/>
          <w:bCs/>
          <w:color w:val="212121"/>
          <w:sz w:val="24"/>
          <w:szCs w:val="24"/>
          <w:shd w:val="clear" w:color="auto" w:fill="FFFFFF"/>
        </w:rPr>
      </w:pPr>
      <w:r>
        <w:rPr>
          <w:rFonts w:cstheme="minorHAnsi"/>
          <w:b/>
          <w:bCs/>
          <w:color w:val="212121"/>
          <w:sz w:val="24"/>
          <w:szCs w:val="24"/>
          <w:shd w:val="clear" w:color="auto" w:fill="FFFFFF"/>
        </w:rPr>
        <w:t>Service representation</w:t>
      </w:r>
    </w:p>
    <w:p w14:paraId="471020CE" w14:textId="5C63D99C" w:rsidR="001E7A8D" w:rsidRPr="001E7A8D" w:rsidRDefault="001E7A8D" w:rsidP="001E7A8D">
      <w:pPr>
        <w:rPr>
          <w:rFonts w:cstheme="minorHAnsi"/>
          <w:sz w:val="24"/>
          <w:szCs w:val="24"/>
        </w:rPr>
      </w:pPr>
    </w:p>
    <w:p w14:paraId="50C7505B" w14:textId="4317C3B7" w:rsidR="001E7A8D" w:rsidRPr="001E7A8D" w:rsidRDefault="00AC79F8" w:rsidP="001E7A8D">
      <w:pPr>
        <w:rPr>
          <w:rFonts w:cstheme="minorHAnsi"/>
          <w:sz w:val="24"/>
          <w:szCs w:val="24"/>
        </w:rPr>
      </w:pPr>
      <w:r>
        <w:rPr>
          <w:noProof/>
        </w:rPr>
        <w:drawing>
          <wp:inline distT="0" distB="0" distL="0" distR="0" wp14:anchorId="01BC28DD" wp14:editId="3F3AA6C9">
            <wp:extent cx="5731510" cy="167767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677670"/>
                    </a:xfrm>
                    <a:prstGeom prst="rect">
                      <a:avLst/>
                    </a:prstGeom>
                  </pic:spPr>
                </pic:pic>
              </a:graphicData>
            </a:graphic>
          </wp:inline>
        </w:drawing>
      </w:r>
    </w:p>
    <w:p w14:paraId="1738F000" w14:textId="540CCCA7" w:rsidR="001E7A8D" w:rsidRPr="003810DC" w:rsidRDefault="003810DC" w:rsidP="001E7A8D">
      <w:pPr>
        <w:rPr>
          <w:rFonts w:cstheme="minorHAnsi"/>
          <w:sz w:val="24"/>
          <w:szCs w:val="24"/>
        </w:rPr>
      </w:pPr>
      <w:r w:rsidRPr="003810DC">
        <w:rPr>
          <w:rFonts w:cstheme="minorHAnsi"/>
          <w:sz w:val="24"/>
          <w:szCs w:val="24"/>
        </w:rPr>
        <w:t>M</w:t>
      </w:r>
      <w:r w:rsidR="001E7A8D" w:rsidRPr="003810DC">
        <w:rPr>
          <w:rFonts w:cstheme="minorHAnsi"/>
          <w:sz w:val="24"/>
          <w:szCs w:val="24"/>
        </w:rPr>
        <w:t>ost responses were from C&amp;F Social Work -5</w:t>
      </w:r>
      <w:r w:rsidR="00B741C3" w:rsidRPr="003810DC">
        <w:rPr>
          <w:rFonts w:cstheme="minorHAnsi"/>
          <w:sz w:val="24"/>
          <w:szCs w:val="24"/>
        </w:rPr>
        <w:t>0</w:t>
      </w:r>
      <w:r w:rsidR="001E7A8D" w:rsidRPr="003810DC">
        <w:rPr>
          <w:rFonts w:cstheme="minorHAnsi"/>
          <w:sz w:val="24"/>
          <w:szCs w:val="24"/>
        </w:rPr>
        <w:t xml:space="preserve">%, </w:t>
      </w:r>
      <w:r w:rsidR="00B741C3" w:rsidRPr="003810DC">
        <w:rPr>
          <w:rFonts w:cstheme="minorHAnsi"/>
          <w:sz w:val="24"/>
          <w:szCs w:val="24"/>
        </w:rPr>
        <w:t>27</w:t>
      </w:r>
      <w:r w:rsidR="001E7A8D" w:rsidRPr="003810DC">
        <w:rPr>
          <w:rFonts w:cstheme="minorHAnsi"/>
          <w:sz w:val="24"/>
          <w:szCs w:val="24"/>
        </w:rPr>
        <w:t xml:space="preserve">% </w:t>
      </w:r>
      <w:r w:rsidR="00B741C3" w:rsidRPr="003810DC">
        <w:rPr>
          <w:rFonts w:cstheme="minorHAnsi"/>
          <w:sz w:val="24"/>
          <w:szCs w:val="24"/>
        </w:rPr>
        <w:t xml:space="preserve">Health, </w:t>
      </w:r>
      <w:r w:rsidR="001E7A8D" w:rsidRPr="003810DC">
        <w:rPr>
          <w:rFonts w:cstheme="minorHAnsi"/>
          <w:sz w:val="24"/>
          <w:szCs w:val="24"/>
        </w:rPr>
        <w:t>Education</w:t>
      </w:r>
      <w:r w:rsidR="00B741C3" w:rsidRPr="003810DC">
        <w:rPr>
          <w:rFonts w:cstheme="minorHAnsi"/>
          <w:sz w:val="24"/>
          <w:szCs w:val="24"/>
        </w:rPr>
        <w:t xml:space="preserve"> 23%</w:t>
      </w:r>
    </w:p>
    <w:p w14:paraId="5EA81056" w14:textId="7087ABCD" w:rsidR="003810DC" w:rsidRDefault="003810DC" w:rsidP="001E7A8D">
      <w:pPr>
        <w:rPr>
          <w:rFonts w:cstheme="minorHAnsi"/>
          <w:b/>
          <w:bCs/>
          <w:sz w:val="24"/>
          <w:szCs w:val="24"/>
        </w:rPr>
      </w:pPr>
    </w:p>
    <w:p w14:paraId="1FD6BB48" w14:textId="77777777" w:rsidR="003810DC" w:rsidRPr="001E7A8D" w:rsidRDefault="003810DC" w:rsidP="001E7A8D">
      <w:pPr>
        <w:rPr>
          <w:rFonts w:cstheme="minorHAnsi"/>
          <w:b/>
          <w:bCs/>
          <w:sz w:val="24"/>
          <w:szCs w:val="24"/>
        </w:rPr>
      </w:pPr>
    </w:p>
    <w:p w14:paraId="50EB1D3A" w14:textId="77777777" w:rsidR="00B741C3" w:rsidRDefault="00B741C3" w:rsidP="001E7A8D">
      <w:pPr>
        <w:shd w:val="clear" w:color="auto" w:fill="FFFFFF"/>
        <w:spacing w:after="0" w:line="240" w:lineRule="auto"/>
        <w:rPr>
          <w:rFonts w:eastAsia="Times New Roman" w:cstheme="minorHAnsi"/>
          <w:color w:val="212121"/>
          <w:sz w:val="24"/>
          <w:szCs w:val="24"/>
          <w:lang w:eastAsia="en-GB"/>
        </w:rPr>
      </w:pPr>
    </w:p>
    <w:p w14:paraId="7E5BDC21" w14:textId="4F763E02" w:rsidR="001E7A8D" w:rsidRDefault="00E2021C" w:rsidP="001E7A8D">
      <w:pPr>
        <w:shd w:val="clear" w:color="auto" w:fill="FFFFFF"/>
        <w:spacing w:after="0" w:line="240" w:lineRule="auto"/>
        <w:rPr>
          <w:rFonts w:eastAsia="Times New Roman" w:cstheme="minorHAnsi"/>
          <w:b/>
          <w:bCs/>
          <w:color w:val="212121"/>
          <w:sz w:val="24"/>
          <w:szCs w:val="24"/>
          <w:lang w:eastAsia="en-GB"/>
        </w:rPr>
      </w:pPr>
      <w:r>
        <w:rPr>
          <w:rFonts w:eastAsia="Times New Roman" w:cstheme="minorHAnsi"/>
          <w:b/>
          <w:bCs/>
          <w:color w:val="212121"/>
          <w:sz w:val="24"/>
          <w:szCs w:val="24"/>
          <w:lang w:eastAsia="en-GB"/>
        </w:rPr>
        <w:t>A</w:t>
      </w:r>
      <w:r w:rsidR="001E7A8D" w:rsidRPr="003810DC">
        <w:rPr>
          <w:rFonts w:eastAsia="Times New Roman" w:cstheme="minorHAnsi"/>
          <w:b/>
          <w:bCs/>
          <w:color w:val="212121"/>
          <w:sz w:val="24"/>
          <w:szCs w:val="24"/>
          <w:lang w:eastAsia="en-GB"/>
        </w:rPr>
        <w:t xml:space="preserve">reas of support required at point of </w:t>
      </w:r>
      <w:r w:rsidR="00ED4B3D" w:rsidRPr="003810DC">
        <w:rPr>
          <w:rFonts w:eastAsia="Times New Roman" w:cstheme="minorHAnsi"/>
          <w:b/>
          <w:bCs/>
          <w:color w:val="212121"/>
          <w:sz w:val="24"/>
          <w:szCs w:val="24"/>
          <w:lang w:eastAsia="en-GB"/>
        </w:rPr>
        <w:t>referral.</w:t>
      </w:r>
    </w:p>
    <w:p w14:paraId="1E74E188" w14:textId="77777777" w:rsidR="003C65A9" w:rsidRPr="003810DC" w:rsidRDefault="003C65A9" w:rsidP="001E7A8D">
      <w:pPr>
        <w:shd w:val="clear" w:color="auto" w:fill="FFFFFF"/>
        <w:spacing w:after="0" w:line="240" w:lineRule="auto"/>
        <w:rPr>
          <w:rFonts w:eastAsia="Times New Roman" w:cstheme="minorHAnsi"/>
          <w:b/>
          <w:bCs/>
          <w:color w:val="212121"/>
          <w:sz w:val="24"/>
          <w:szCs w:val="24"/>
          <w:lang w:eastAsia="en-GB"/>
        </w:rPr>
      </w:pPr>
    </w:p>
    <w:p w14:paraId="591856A6" w14:textId="41DEBF19" w:rsidR="003C65A9" w:rsidRDefault="003C65A9" w:rsidP="003C65A9">
      <w:pPr>
        <w:rPr>
          <w:rFonts w:ascii="Aptos" w:eastAsia="Times New Roman" w:hAnsi="Aptos"/>
          <w:color w:val="000000"/>
          <w:sz w:val="24"/>
          <w:szCs w:val="24"/>
        </w:rPr>
      </w:pPr>
      <w:r>
        <w:rPr>
          <w:rFonts w:ascii="Aptos" w:eastAsia="Times New Roman" w:hAnsi="Aptos"/>
          <w:color w:val="000000"/>
          <w:sz w:val="24"/>
          <w:szCs w:val="24"/>
        </w:rPr>
        <w:t xml:space="preserve">Parenting Skills was the highest area identified for support followed by Family Relationships, Emotional Wellbeing and Home Conditions. The previous year confirmed family relationships was highest . </w:t>
      </w:r>
    </w:p>
    <w:p w14:paraId="15C0FB98" w14:textId="77777777" w:rsidR="003C65A9" w:rsidRDefault="003C65A9" w:rsidP="003C65A9">
      <w:pPr>
        <w:rPr>
          <w:rFonts w:ascii="Aptos" w:eastAsia="Times New Roman" w:hAnsi="Aptos"/>
          <w:color w:val="000000"/>
          <w:sz w:val="24"/>
          <w:szCs w:val="24"/>
        </w:rPr>
      </w:pPr>
    </w:p>
    <w:p w14:paraId="2518DDAB" w14:textId="77777777" w:rsidR="001E7A8D" w:rsidRPr="001E7A8D" w:rsidRDefault="001E7A8D" w:rsidP="001E7A8D">
      <w:pPr>
        <w:rPr>
          <w:rFonts w:cstheme="minorHAnsi"/>
          <w:sz w:val="24"/>
          <w:szCs w:val="24"/>
        </w:rPr>
      </w:pPr>
    </w:p>
    <w:p w14:paraId="250AF129" w14:textId="77777777" w:rsidR="00B741C3" w:rsidRDefault="00B741C3" w:rsidP="001E7A8D">
      <w:pPr>
        <w:rPr>
          <w:rFonts w:cstheme="minorHAnsi"/>
          <w:noProof/>
          <w:sz w:val="24"/>
          <w:szCs w:val="24"/>
        </w:rPr>
      </w:pPr>
    </w:p>
    <w:p w14:paraId="59F8C5FB" w14:textId="3FFA21CE" w:rsidR="00B741C3" w:rsidRPr="001E7A8D" w:rsidRDefault="00B741C3" w:rsidP="001E7A8D">
      <w:pPr>
        <w:rPr>
          <w:rFonts w:cstheme="minorHAnsi"/>
          <w:sz w:val="24"/>
          <w:szCs w:val="24"/>
        </w:rPr>
      </w:pPr>
      <w:r>
        <w:rPr>
          <w:noProof/>
        </w:rPr>
        <w:drawing>
          <wp:inline distT="0" distB="0" distL="0" distR="0" wp14:anchorId="79EFA7A9" wp14:editId="7588CBE4">
            <wp:extent cx="5731510" cy="200342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003425"/>
                    </a:xfrm>
                    <a:prstGeom prst="rect">
                      <a:avLst/>
                    </a:prstGeom>
                  </pic:spPr>
                </pic:pic>
              </a:graphicData>
            </a:graphic>
          </wp:inline>
        </w:drawing>
      </w:r>
    </w:p>
    <w:p w14:paraId="06AE4A1A" w14:textId="77777777" w:rsidR="00B741C3" w:rsidRDefault="00B741C3" w:rsidP="001E7A8D">
      <w:pPr>
        <w:shd w:val="clear" w:color="auto" w:fill="FFFFFF"/>
        <w:spacing w:after="0" w:line="240" w:lineRule="auto"/>
        <w:rPr>
          <w:rFonts w:eastAsia="Times New Roman" w:cstheme="minorHAnsi"/>
          <w:color w:val="212121"/>
          <w:sz w:val="24"/>
          <w:szCs w:val="24"/>
          <w:lang w:eastAsia="en-GB"/>
        </w:rPr>
      </w:pPr>
    </w:p>
    <w:p w14:paraId="0AF6593C" w14:textId="77777777" w:rsidR="00B741C3" w:rsidRDefault="00B741C3" w:rsidP="001E7A8D">
      <w:pPr>
        <w:shd w:val="clear" w:color="auto" w:fill="FFFFFF"/>
        <w:spacing w:after="0" w:line="240" w:lineRule="auto"/>
        <w:rPr>
          <w:rFonts w:eastAsia="Times New Roman" w:cstheme="minorHAnsi"/>
          <w:color w:val="212121"/>
          <w:sz w:val="24"/>
          <w:szCs w:val="24"/>
          <w:lang w:eastAsia="en-GB"/>
        </w:rPr>
      </w:pPr>
    </w:p>
    <w:p w14:paraId="0F0B9E53" w14:textId="77777777" w:rsidR="00B741C3" w:rsidRDefault="00B741C3" w:rsidP="001E7A8D">
      <w:pPr>
        <w:shd w:val="clear" w:color="auto" w:fill="FFFFFF"/>
        <w:spacing w:after="0" w:line="240" w:lineRule="auto"/>
        <w:rPr>
          <w:rFonts w:eastAsia="Times New Roman" w:cstheme="minorHAnsi"/>
          <w:color w:val="212121"/>
          <w:sz w:val="24"/>
          <w:szCs w:val="24"/>
          <w:lang w:eastAsia="en-GB"/>
        </w:rPr>
      </w:pPr>
    </w:p>
    <w:p w14:paraId="76AA9B39" w14:textId="77777777" w:rsidR="00B741C3" w:rsidRDefault="00B741C3" w:rsidP="001E7A8D">
      <w:pPr>
        <w:shd w:val="clear" w:color="auto" w:fill="FFFFFF"/>
        <w:spacing w:after="0" w:line="240" w:lineRule="auto"/>
        <w:rPr>
          <w:rFonts w:eastAsia="Times New Roman" w:cstheme="minorHAnsi"/>
          <w:color w:val="212121"/>
          <w:sz w:val="24"/>
          <w:szCs w:val="24"/>
          <w:lang w:eastAsia="en-GB"/>
        </w:rPr>
      </w:pPr>
    </w:p>
    <w:p w14:paraId="68A55F9D" w14:textId="77777777" w:rsidR="00B741C3" w:rsidRDefault="00B741C3" w:rsidP="001E7A8D">
      <w:pPr>
        <w:shd w:val="clear" w:color="auto" w:fill="FFFFFF"/>
        <w:spacing w:after="0" w:line="240" w:lineRule="auto"/>
        <w:rPr>
          <w:rFonts w:eastAsia="Times New Roman" w:cstheme="minorHAnsi"/>
          <w:color w:val="212121"/>
          <w:sz w:val="24"/>
          <w:szCs w:val="24"/>
          <w:lang w:eastAsia="en-GB"/>
        </w:rPr>
      </w:pPr>
    </w:p>
    <w:p w14:paraId="054B78BE" w14:textId="77777777" w:rsidR="00B741C3" w:rsidRDefault="00B741C3" w:rsidP="001E7A8D">
      <w:pPr>
        <w:shd w:val="clear" w:color="auto" w:fill="FFFFFF"/>
        <w:spacing w:after="0" w:line="240" w:lineRule="auto"/>
        <w:rPr>
          <w:rFonts w:eastAsia="Times New Roman" w:cstheme="minorHAnsi"/>
          <w:color w:val="212121"/>
          <w:sz w:val="24"/>
          <w:szCs w:val="24"/>
          <w:lang w:eastAsia="en-GB"/>
        </w:rPr>
      </w:pPr>
    </w:p>
    <w:p w14:paraId="170DE10A" w14:textId="53BF6061" w:rsidR="001E7A8D" w:rsidRPr="003810DC" w:rsidRDefault="00E2021C" w:rsidP="001E7A8D">
      <w:pPr>
        <w:shd w:val="clear" w:color="auto" w:fill="FFFFFF"/>
        <w:spacing w:after="0" w:line="240" w:lineRule="auto"/>
        <w:rPr>
          <w:rFonts w:eastAsia="Times New Roman" w:cstheme="minorHAnsi"/>
          <w:b/>
          <w:bCs/>
          <w:color w:val="212121"/>
          <w:sz w:val="24"/>
          <w:szCs w:val="24"/>
          <w:lang w:eastAsia="en-GB"/>
        </w:rPr>
      </w:pPr>
      <w:r>
        <w:rPr>
          <w:rFonts w:eastAsia="Times New Roman" w:cstheme="minorHAnsi"/>
          <w:b/>
          <w:bCs/>
          <w:color w:val="212121"/>
          <w:sz w:val="24"/>
          <w:szCs w:val="24"/>
          <w:lang w:eastAsia="en-GB"/>
        </w:rPr>
        <w:t xml:space="preserve">Feedback on </w:t>
      </w:r>
      <w:r w:rsidR="001E7A8D" w:rsidRPr="003810DC">
        <w:rPr>
          <w:rFonts w:eastAsia="Times New Roman" w:cstheme="minorHAnsi"/>
          <w:b/>
          <w:bCs/>
          <w:color w:val="212121"/>
          <w:sz w:val="24"/>
          <w:szCs w:val="24"/>
          <w:lang w:eastAsia="en-GB"/>
        </w:rPr>
        <w:t>communication with the service</w:t>
      </w:r>
    </w:p>
    <w:p w14:paraId="0A7F0CBC" w14:textId="77777777" w:rsidR="001E7A8D" w:rsidRPr="001E7A8D" w:rsidRDefault="001E7A8D" w:rsidP="001E7A8D">
      <w:pPr>
        <w:shd w:val="clear" w:color="auto" w:fill="FFFFFF"/>
        <w:spacing w:after="0" w:line="240" w:lineRule="auto"/>
        <w:rPr>
          <w:rFonts w:eastAsia="Times New Roman" w:cstheme="minorHAnsi"/>
          <w:color w:val="212121"/>
          <w:sz w:val="24"/>
          <w:szCs w:val="24"/>
          <w:lang w:eastAsia="en-GB"/>
        </w:rPr>
      </w:pPr>
    </w:p>
    <w:p w14:paraId="47184271" w14:textId="63364EDA" w:rsidR="001E7A8D" w:rsidRDefault="00B741C3" w:rsidP="001E7A8D">
      <w:pPr>
        <w:rPr>
          <w:rFonts w:cstheme="minorHAnsi"/>
          <w:sz w:val="24"/>
          <w:szCs w:val="24"/>
        </w:rPr>
      </w:pPr>
      <w:r>
        <w:rPr>
          <w:noProof/>
        </w:rPr>
        <w:drawing>
          <wp:inline distT="0" distB="0" distL="0" distR="0" wp14:anchorId="357BE5AD" wp14:editId="464F73F1">
            <wp:extent cx="5731510" cy="1650365"/>
            <wp:effectExtent l="0" t="0" r="254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650365"/>
                    </a:xfrm>
                    <a:prstGeom prst="rect">
                      <a:avLst/>
                    </a:prstGeom>
                  </pic:spPr>
                </pic:pic>
              </a:graphicData>
            </a:graphic>
          </wp:inline>
        </w:drawing>
      </w:r>
    </w:p>
    <w:p w14:paraId="766987B6" w14:textId="5939731E" w:rsidR="001E7A8D" w:rsidRPr="003810DC" w:rsidRDefault="001E7A8D" w:rsidP="001E7A8D">
      <w:pPr>
        <w:rPr>
          <w:rFonts w:cstheme="minorHAnsi"/>
          <w:sz w:val="24"/>
          <w:szCs w:val="24"/>
        </w:rPr>
      </w:pPr>
      <w:r w:rsidRPr="003810DC">
        <w:rPr>
          <w:rFonts w:cstheme="minorHAnsi"/>
          <w:sz w:val="24"/>
          <w:szCs w:val="24"/>
        </w:rPr>
        <w:t xml:space="preserve">Communication with the service </w:t>
      </w:r>
      <w:r w:rsidR="00533965">
        <w:rPr>
          <w:rFonts w:cstheme="minorHAnsi"/>
          <w:sz w:val="24"/>
          <w:szCs w:val="24"/>
        </w:rPr>
        <w:t>is</w:t>
      </w:r>
      <w:r w:rsidRPr="003810DC">
        <w:rPr>
          <w:rFonts w:cstheme="minorHAnsi"/>
          <w:sz w:val="24"/>
          <w:szCs w:val="24"/>
        </w:rPr>
        <w:t xml:space="preserve"> </w:t>
      </w:r>
      <w:proofErr w:type="gramStart"/>
      <w:r w:rsidRPr="003810DC">
        <w:rPr>
          <w:rFonts w:cstheme="minorHAnsi"/>
          <w:sz w:val="24"/>
          <w:szCs w:val="24"/>
        </w:rPr>
        <w:t xml:space="preserve">rated </w:t>
      </w:r>
      <w:r w:rsidR="00533965">
        <w:rPr>
          <w:rFonts w:cstheme="minorHAnsi"/>
          <w:sz w:val="24"/>
          <w:szCs w:val="24"/>
        </w:rPr>
        <w:t xml:space="preserve"> as</w:t>
      </w:r>
      <w:proofErr w:type="gramEnd"/>
      <w:r w:rsidR="00533965">
        <w:rPr>
          <w:rFonts w:cstheme="minorHAnsi"/>
          <w:sz w:val="24"/>
          <w:szCs w:val="24"/>
        </w:rPr>
        <w:t xml:space="preserve"> </w:t>
      </w:r>
      <w:r w:rsidRPr="003810DC">
        <w:rPr>
          <w:rFonts w:cstheme="minorHAnsi"/>
          <w:b/>
          <w:bCs/>
          <w:sz w:val="24"/>
          <w:szCs w:val="24"/>
        </w:rPr>
        <w:t xml:space="preserve">very good or good </w:t>
      </w:r>
      <w:r w:rsidR="00B741C3" w:rsidRPr="003810DC">
        <w:rPr>
          <w:rFonts w:cstheme="minorHAnsi"/>
          <w:b/>
          <w:bCs/>
          <w:sz w:val="24"/>
          <w:szCs w:val="24"/>
        </w:rPr>
        <w:t xml:space="preserve">by 75% of </w:t>
      </w:r>
      <w:r w:rsidR="002F690A" w:rsidRPr="003810DC">
        <w:rPr>
          <w:rFonts w:cstheme="minorHAnsi"/>
          <w:b/>
          <w:bCs/>
          <w:sz w:val="24"/>
          <w:szCs w:val="24"/>
        </w:rPr>
        <w:t>respondents</w:t>
      </w:r>
      <w:r w:rsidR="002F690A" w:rsidRPr="003810DC">
        <w:rPr>
          <w:rFonts w:cstheme="minorHAnsi"/>
          <w:sz w:val="24"/>
          <w:szCs w:val="24"/>
        </w:rPr>
        <w:t>.</w:t>
      </w:r>
      <w:r w:rsidR="00B741C3" w:rsidRPr="003810DC">
        <w:rPr>
          <w:rFonts w:cstheme="minorHAnsi"/>
          <w:sz w:val="24"/>
          <w:szCs w:val="24"/>
        </w:rPr>
        <w:t xml:space="preserve"> </w:t>
      </w:r>
      <w:r w:rsidR="002F690A" w:rsidRPr="003810DC">
        <w:rPr>
          <w:rFonts w:cstheme="minorHAnsi"/>
          <w:sz w:val="24"/>
          <w:szCs w:val="24"/>
        </w:rPr>
        <w:t xml:space="preserve">This has been an improvement in comparison to the previous year. The issues relating to fair, and poor were </w:t>
      </w:r>
      <w:r w:rsidR="003810DC">
        <w:rPr>
          <w:rFonts w:cstheme="minorHAnsi"/>
          <w:sz w:val="24"/>
          <w:szCs w:val="24"/>
        </w:rPr>
        <w:t xml:space="preserve">due to the timeliness of support and </w:t>
      </w:r>
      <w:r w:rsidR="00533965">
        <w:rPr>
          <w:rFonts w:cstheme="minorHAnsi"/>
          <w:sz w:val="24"/>
          <w:szCs w:val="24"/>
        </w:rPr>
        <w:t xml:space="preserve">will be </w:t>
      </w:r>
      <w:r w:rsidR="003810DC">
        <w:rPr>
          <w:rFonts w:cstheme="minorHAnsi"/>
          <w:sz w:val="24"/>
          <w:szCs w:val="24"/>
        </w:rPr>
        <w:t xml:space="preserve"> considered </w:t>
      </w:r>
      <w:r w:rsidR="00533965">
        <w:rPr>
          <w:rFonts w:cstheme="minorHAnsi"/>
          <w:sz w:val="24"/>
          <w:szCs w:val="24"/>
        </w:rPr>
        <w:t xml:space="preserve"> given </w:t>
      </w:r>
      <w:r w:rsidR="003810DC">
        <w:rPr>
          <w:rFonts w:cstheme="minorHAnsi"/>
          <w:sz w:val="24"/>
          <w:szCs w:val="24"/>
        </w:rPr>
        <w:t xml:space="preserve">the timescale  from receiving  a referral and allocation </w:t>
      </w:r>
      <w:r w:rsidR="00533965">
        <w:rPr>
          <w:rFonts w:cstheme="minorHAnsi"/>
          <w:sz w:val="24"/>
          <w:szCs w:val="24"/>
        </w:rPr>
        <w:t>i</w:t>
      </w:r>
      <w:r w:rsidR="003810DC">
        <w:rPr>
          <w:rFonts w:cstheme="minorHAnsi"/>
          <w:sz w:val="24"/>
          <w:szCs w:val="24"/>
        </w:rPr>
        <w:t xml:space="preserve">s </w:t>
      </w:r>
      <w:r w:rsidR="003810DC" w:rsidRPr="003810DC">
        <w:rPr>
          <w:rFonts w:cstheme="minorHAnsi"/>
          <w:b/>
          <w:bCs/>
          <w:sz w:val="24"/>
          <w:szCs w:val="24"/>
        </w:rPr>
        <w:t>4 weeks</w:t>
      </w:r>
      <w:r w:rsidR="00533965">
        <w:rPr>
          <w:rFonts w:cstheme="minorHAnsi"/>
          <w:b/>
          <w:bCs/>
          <w:sz w:val="24"/>
          <w:szCs w:val="24"/>
        </w:rPr>
        <w:t xml:space="preserve">. </w:t>
      </w:r>
      <w:r w:rsidR="00533965" w:rsidRPr="00533965">
        <w:rPr>
          <w:rFonts w:cstheme="minorHAnsi"/>
          <w:sz w:val="24"/>
          <w:szCs w:val="24"/>
        </w:rPr>
        <w:t xml:space="preserve">This can </w:t>
      </w:r>
      <w:r w:rsidR="003810DC">
        <w:rPr>
          <w:rFonts w:cstheme="minorHAnsi"/>
          <w:sz w:val="24"/>
          <w:szCs w:val="24"/>
        </w:rPr>
        <w:t xml:space="preserve">vary </w:t>
      </w:r>
      <w:r w:rsidR="00533965">
        <w:rPr>
          <w:rFonts w:cstheme="minorHAnsi"/>
          <w:sz w:val="24"/>
          <w:szCs w:val="24"/>
        </w:rPr>
        <w:t xml:space="preserve">due to </w:t>
      </w:r>
      <w:r w:rsidR="003810DC">
        <w:rPr>
          <w:rFonts w:cstheme="minorHAnsi"/>
          <w:sz w:val="24"/>
          <w:szCs w:val="24"/>
        </w:rPr>
        <w:t>demand and staffing resource  .</w:t>
      </w:r>
    </w:p>
    <w:p w14:paraId="640DD1A0" w14:textId="77777777" w:rsidR="00C83298" w:rsidRDefault="00C83298" w:rsidP="001E7A8D">
      <w:pPr>
        <w:shd w:val="clear" w:color="auto" w:fill="FFFFFF"/>
        <w:spacing w:after="0" w:line="240" w:lineRule="auto"/>
        <w:rPr>
          <w:rFonts w:eastAsia="Times New Roman" w:cstheme="minorHAnsi"/>
          <w:color w:val="212121"/>
          <w:sz w:val="24"/>
          <w:szCs w:val="24"/>
          <w:lang w:eastAsia="en-GB"/>
        </w:rPr>
      </w:pPr>
    </w:p>
    <w:p w14:paraId="4705358D" w14:textId="77777777" w:rsidR="00E923F3" w:rsidRDefault="00E923F3" w:rsidP="001E7A8D">
      <w:pPr>
        <w:shd w:val="clear" w:color="auto" w:fill="FFFFFF"/>
        <w:spacing w:after="0" w:line="240" w:lineRule="auto"/>
        <w:rPr>
          <w:rFonts w:eastAsia="Times New Roman" w:cstheme="minorHAnsi"/>
          <w:color w:val="212121"/>
          <w:sz w:val="24"/>
          <w:szCs w:val="24"/>
          <w:lang w:eastAsia="en-GB"/>
        </w:rPr>
      </w:pPr>
    </w:p>
    <w:p w14:paraId="08B9C118" w14:textId="0D1B5FE1" w:rsidR="001E7A8D" w:rsidRPr="003810DC" w:rsidRDefault="00E2021C" w:rsidP="001E7A8D">
      <w:pPr>
        <w:shd w:val="clear" w:color="auto" w:fill="FFFFFF"/>
        <w:spacing w:after="0" w:line="240" w:lineRule="auto"/>
        <w:rPr>
          <w:rFonts w:eastAsia="Times New Roman" w:cstheme="minorHAnsi"/>
          <w:b/>
          <w:bCs/>
          <w:color w:val="212121"/>
          <w:sz w:val="24"/>
          <w:szCs w:val="24"/>
          <w:lang w:eastAsia="en-GB"/>
        </w:rPr>
      </w:pPr>
      <w:r>
        <w:rPr>
          <w:rFonts w:eastAsia="Times New Roman" w:cstheme="minorHAnsi"/>
          <w:b/>
          <w:bCs/>
          <w:color w:val="212121"/>
          <w:sz w:val="24"/>
          <w:szCs w:val="24"/>
          <w:lang w:eastAsia="en-GB"/>
        </w:rPr>
        <w:t xml:space="preserve">Views on the </w:t>
      </w:r>
      <w:r w:rsidR="001E7A8D" w:rsidRPr="003810DC">
        <w:rPr>
          <w:rFonts w:eastAsia="Times New Roman" w:cstheme="minorHAnsi"/>
          <w:b/>
          <w:bCs/>
          <w:color w:val="212121"/>
          <w:sz w:val="24"/>
          <w:szCs w:val="24"/>
          <w:lang w:eastAsia="en-GB"/>
        </w:rPr>
        <w:t xml:space="preserve"> referral process to access the </w:t>
      </w:r>
      <w:r w:rsidR="00ED4B3D" w:rsidRPr="003810DC">
        <w:rPr>
          <w:rFonts w:eastAsia="Times New Roman" w:cstheme="minorHAnsi"/>
          <w:b/>
          <w:bCs/>
          <w:color w:val="212121"/>
          <w:sz w:val="24"/>
          <w:szCs w:val="24"/>
          <w:lang w:eastAsia="en-GB"/>
        </w:rPr>
        <w:t>service.</w:t>
      </w:r>
    </w:p>
    <w:p w14:paraId="5931799A" w14:textId="77777777" w:rsidR="001E7A8D" w:rsidRPr="001E7A8D" w:rsidRDefault="001E7A8D" w:rsidP="001E7A8D">
      <w:pPr>
        <w:shd w:val="clear" w:color="auto" w:fill="FFFFFF"/>
        <w:spacing w:after="0" w:line="240" w:lineRule="auto"/>
        <w:rPr>
          <w:rFonts w:eastAsia="Times New Roman" w:cstheme="minorHAnsi"/>
          <w:color w:val="212121"/>
          <w:sz w:val="24"/>
          <w:szCs w:val="24"/>
          <w:lang w:eastAsia="en-GB"/>
        </w:rPr>
      </w:pPr>
    </w:p>
    <w:p w14:paraId="5A12F883" w14:textId="4F698BB4" w:rsidR="001E7A8D" w:rsidRDefault="0078354B" w:rsidP="001E7A8D">
      <w:pPr>
        <w:rPr>
          <w:rFonts w:cstheme="minorHAnsi"/>
          <w:sz w:val="24"/>
          <w:szCs w:val="24"/>
        </w:rPr>
      </w:pPr>
      <w:r>
        <w:rPr>
          <w:noProof/>
        </w:rPr>
        <w:drawing>
          <wp:inline distT="0" distB="0" distL="0" distR="0" wp14:anchorId="1F21475E" wp14:editId="422233F6">
            <wp:extent cx="5731510" cy="169799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697990"/>
                    </a:xfrm>
                    <a:prstGeom prst="rect">
                      <a:avLst/>
                    </a:prstGeom>
                  </pic:spPr>
                </pic:pic>
              </a:graphicData>
            </a:graphic>
          </wp:inline>
        </w:drawing>
      </w:r>
    </w:p>
    <w:p w14:paraId="6B16B2AC" w14:textId="15E7A130" w:rsidR="001E7A8D" w:rsidRDefault="001E7A8D" w:rsidP="001E7A8D">
      <w:pPr>
        <w:rPr>
          <w:rFonts w:cstheme="minorHAnsi"/>
          <w:sz w:val="24"/>
          <w:szCs w:val="24"/>
        </w:rPr>
      </w:pPr>
      <w:r w:rsidRPr="003810DC">
        <w:rPr>
          <w:rFonts w:cstheme="minorHAnsi"/>
          <w:sz w:val="24"/>
          <w:szCs w:val="24"/>
        </w:rPr>
        <w:t xml:space="preserve">The referral process was </w:t>
      </w:r>
      <w:r w:rsidR="007C317A" w:rsidRPr="003810DC">
        <w:rPr>
          <w:rFonts w:cstheme="minorHAnsi"/>
          <w:sz w:val="24"/>
          <w:szCs w:val="24"/>
        </w:rPr>
        <w:t xml:space="preserve">in the majority rated </w:t>
      </w:r>
      <w:r w:rsidR="007C317A" w:rsidRPr="003810DC">
        <w:rPr>
          <w:rFonts w:cstheme="minorHAnsi"/>
          <w:b/>
          <w:bCs/>
          <w:sz w:val="24"/>
          <w:szCs w:val="24"/>
        </w:rPr>
        <w:t xml:space="preserve">very good and </w:t>
      </w:r>
      <w:r w:rsidR="002F690A" w:rsidRPr="003810DC">
        <w:rPr>
          <w:rFonts w:cstheme="minorHAnsi"/>
          <w:b/>
          <w:bCs/>
          <w:sz w:val="24"/>
          <w:szCs w:val="24"/>
        </w:rPr>
        <w:t>good</w:t>
      </w:r>
      <w:r w:rsidR="002F690A" w:rsidRPr="003810DC">
        <w:rPr>
          <w:rFonts w:cstheme="minorHAnsi"/>
          <w:sz w:val="24"/>
          <w:szCs w:val="24"/>
        </w:rPr>
        <w:t>, however there were some areas identified that could benefit from further consideration</w:t>
      </w:r>
      <w:r w:rsidR="00E54BA4" w:rsidRPr="003810DC">
        <w:rPr>
          <w:rFonts w:cstheme="minorHAnsi"/>
          <w:sz w:val="24"/>
          <w:szCs w:val="24"/>
        </w:rPr>
        <w:t xml:space="preserve">.  Referrers </w:t>
      </w:r>
      <w:r w:rsidR="00BD08B8" w:rsidRPr="003810DC">
        <w:rPr>
          <w:rFonts w:cstheme="minorHAnsi"/>
          <w:sz w:val="24"/>
          <w:szCs w:val="24"/>
        </w:rPr>
        <w:t>highlighted</w:t>
      </w:r>
      <w:r w:rsidR="00E54BA4" w:rsidRPr="003810DC">
        <w:rPr>
          <w:rFonts w:cstheme="minorHAnsi"/>
          <w:sz w:val="24"/>
          <w:szCs w:val="24"/>
        </w:rPr>
        <w:t xml:space="preserve"> that they found the referral process to be time consuming</w:t>
      </w:r>
      <w:r w:rsidR="00BD08B8" w:rsidRPr="003810DC">
        <w:rPr>
          <w:rFonts w:cstheme="minorHAnsi"/>
          <w:sz w:val="24"/>
          <w:szCs w:val="24"/>
        </w:rPr>
        <w:t xml:space="preserve"> </w:t>
      </w:r>
      <w:r w:rsidR="003810DC">
        <w:rPr>
          <w:rFonts w:cstheme="minorHAnsi"/>
          <w:sz w:val="24"/>
          <w:szCs w:val="24"/>
        </w:rPr>
        <w:t xml:space="preserve"> and </w:t>
      </w:r>
      <w:r w:rsidR="00EB67CE" w:rsidRPr="003810DC">
        <w:rPr>
          <w:rFonts w:cstheme="minorHAnsi"/>
          <w:sz w:val="24"/>
          <w:szCs w:val="24"/>
        </w:rPr>
        <w:t xml:space="preserve">the process </w:t>
      </w:r>
      <w:r w:rsidR="003810DC">
        <w:rPr>
          <w:rFonts w:cstheme="minorHAnsi"/>
          <w:sz w:val="24"/>
          <w:szCs w:val="24"/>
        </w:rPr>
        <w:t xml:space="preserve"> of submitting </w:t>
      </w:r>
      <w:r w:rsidR="00EB67CE" w:rsidRPr="003810DC">
        <w:rPr>
          <w:rFonts w:cstheme="minorHAnsi"/>
          <w:sz w:val="24"/>
          <w:szCs w:val="24"/>
        </w:rPr>
        <w:t xml:space="preserve">via the social work contact centre was not timely </w:t>
      </w:r>
      <w:r w:rsidR="00E97EC1" w:rsidRPr="003810DC">
        <w:rPr>
          <w:rFonts w:cstheme="minorHAnsi"/>
          <w:sz w:val="24"/>
          <w:szCs w:val="24"/>
        </w:rPr>
        <w:t>or</w:t>
      </w:r>
      <w:r w:rsidR="00EB67CE" w:rsidRPr="003810DC">
        <w:rPr>
          <w:rFonts w:cstheme="minorHAnsi"/>
          <w:sz w:val="24"/>
          <w:szCs w:val="24"/>
        </w:rPr>
        <w:t xml:space="preserve"> responsive</w:t>
      </w:r>
      <w:r w:rsidR="003810DC">
        <w:rPr>
          <w:rFonts w:cstheme="minorHAnsi"/>
          <w:sz w:val="24"/>
          <w:szCs w:val="24"/>
        </w:rPr>
        <w:t xml:space="preserve">, preferring </w:t>
      </w:r>
      <w:r w:rsidR="008E3136" w:rsidRPr="003810DC">
        <w:rPr>
          <w:rFonts w:cstheme="minorHAnsi"/>
          <w:sz w:val="24"/>
          <w:szCs w:val="24"/>
        </w:rPr>
        <w:t xml:space="preserve">the previous </w:t>
      </w:r>
      <w:r w:rsidR="003810DC">
        <w:rPr>
          <w:rFonts w:cstheme="minorHAnsi"/>
          <w:sz w:val="24"/>
          <w:szCs w:val="24"/>
        </w:rPr>
        <w:t xml:space="preserve">process of a  direct </w:t>
      </w:r>
      <w:r w:rsidR="008E3136" w:rsidRPr="003810DC">
        <w:rPr>
          <w:rFonts w:cstheme="minorHAnsi"/>
          <w:sz w:val="24"/>
          <w:szCs w:val="24"/>
        </w:rPr>
        <w:t xml:space="preserve">referral </w:t>
      </w:r>
      <w:r w:rsidR="003810DC">
        <w:rPr>
          <w:rFonts w:cstheme="minorHAnsi"/>
          <w:sz w:val="24"/>
          <w:szCs w:val="24"/>
        </w:rPr>
        <w:t xml:space="preserve"> to Teams</w:t>
      </w:r>
      <w:r w:rsidR="009046C3" w:rsidRPr="003810DC">
        <w:rPr>
          <w:rFonts w:cstheme="minorHAnsi"/>
          <w:sz w:val="24"/>
          <w:szCs w:val="24"/>
        </w:rPr>
        <w:t>.</w:t>
      </w:r>
    </w:p>
    <w:p w14:paraId="721F6AE7" w14:textId="3A551029" w:rsidR="00330BB4" w:rsidRDefault="00330BB4" w:rsidP="001E7A8D">
      <w:pPr>
        <w:rPr>
          <w:rFonts w:cstheme="minorHAnsi"/>
          <w:sz w:val="24"/>
          <w:szCs w:val="24"/>
        </w:rPr>
      </w:pPr>
    </w:p>
    <w:p w14:paraId="6C59D2A1" w14:textId="3AC9728D" w:rsidR="00330BB4" w:rsidRPr="00330BB4" w:rsidRDefault="00330BB4" w:rsidP="001E7A8D">
      <w:pPr>
        <w:rPr>
          <w:rFonts w:cstheme="minorHAnsi"/>
          <w:b/>
          <w:bCs/>
          <w:color w:val="4472C4" w:themeColor="accent1"/>
          <w:sz w:val="28"/>
          <w:szCs w:val="28"/>
        </w:rPr>
      </w:pPr>
      <w:r w:rsidRPr="00330BB4">
        <w:rPr>
          <w:rFonts w:cstheme="minorHAnsi"/>
          <w:b/>
          <w:bCs/>
          <w:color w:val="4472C4" w:themeColor="accent1"/>
          <w:sz w:val="28"/>
          <w:szCs w:val="28"/>
        </w:rPr>
        <w:t>3.0 Delivery</w:t>
      </w:r>
    </w:p>
    <w:p w14:paraId="09B3EF96" w14:textId="6C89A9EE" w:rsidR="000E4882" w:rsidRDefault="000E4882" w:rsidP="000E4882">
      <w:pPr>
        <w:pStyle w:val="UseHeading1"/>
        <w:rPr>
          <w:rStyle w:val="eop"/>
          <w:rFonts w:cstheme="minorHAnsi"/>
          <w:b w:val="0"/>
          <w:bCs/>
          <w:color w:val="auto"/>
          <w:sz w:val="24"/>
          <w:szCs w:val="24"/>
        </w:rPr>
      </w:pPr>
      <w:r w:rsidRPr="004C296E">
        <w:rPr>
          <w:rStyle w:val="eop"/>
          <w:rFonts w:asciiTheme="minorHAnsi" w:hAnsiTheme="minorHAnsi" w:cstheme="minorHAnsi"/>
          <w:b w:val="0"/>
          <w:bCs/>
          <w:color w:val="auto"/>
          <w:sz w:val="24"/>
          <w:szCs w:val="24"/>
        </w:rPr>
        <w:t>The gender split in terms of referrals</w:t>
      </w:r>
      <w:r>
        <w:rPr>
          <w:rStyle w:val="eop"/>
          <w:rFonts w:asciiTheme="minorHAnsi" w:hAnsiTheme="minorHAnsi" w:cstheme="minorHAnsi"/>
          <w:b w:val="0"/>
          <w:bCs/>
          <w:color w:val="auto"/>
          <w:sz w:val="24"/>
          <w:szCs w:val="24"/>
        </w:rPr>
        <w:t xml:space="preserve"> for this period </w:t>
      </w:r>
      <w:r w:rsidR="00330BB4">
        <w:rPr>
          <w:rStyle w:val="eop"/>
          <w:rFonts w:asciiTheme="minorHAnsi" w:hAnsiTheme="minorHAnsi" w:cstheme="minorHAnsi"/>
          <w:b w:val="0"/>
          <w:bCs/>
          <w:color w:val="auto"/>
          <w:sz w:val="24"/>
          <w:szCs w:val="24"/>
        </w:rPr>
        <w:t xml:space="preserve">was </w:t>
      </w:r>
      <w:r w:rsidRPr="004C296E">
        <w:rPr>
          <w:rStyle w:val="eop"/>
          <w:rFonts w:asciiTheme="minorHAnsi" w:hAnsiTheme="minorHAnsi" w:cstheme="minorHAnsi"/>
          <w:b w:val="0"/>
          <w:bCs/>
          <w:color w:val="auto"/>
          <w:sz w:val="24"/>
          <w:szCs w:val="24"/>
        </w:rPr>
        <w:t xml:space="preserve"> </w:t>
      </w:r>
      <w:r>
        <w:rPr>
          <w:rStyle w:val="eop"/>
          <w:rFonts w:asciiTheme="minorHAnsi" w:hAnsiTheme="minorHAnsi" w:cstheme="minorHAnsi"/>
          <w:b w:val="0"/>
          <w:bCs/>
          <w:color w:val="auto"/>
          <w:sz w:val="24"/>
          <w:szCs w:val="24"/>
        </w:rPr>
        <w:t xml:space="preserve">362 </w:t>
      </w:r>
      <w:r w:rsidRPr="004C296E">
        <w:rPr>
          <w:rStyle w:val="eop"/>
          <w:rFonts w:asciiTheme="minorHAnsi" w:hAnsiTheme="minorHAnsi" w:cstheme="minorHAnsi"/>
          <w:b w:val="0"/>
          <w:bCs/>
          <w:color w:val="auto"/>
          <w:sz w:val="24"/>
          <w:szCs w:val="24"/>
        </w:rPr>
        <w:t>(5</w:t>
      </w:r>
      <w:r>
        <w:rPr>
          <w:rStyle w:val="eop"/>
          <w:rFonts w:asciiTheme="minorHAnsi" w:hAnsiTheme="minorHAnsi" w:cstheme="minorHAnsi"/>
          <w:b w:val="0"/>
          <w:bCs/>
          <w:color w:val="auto"/>
          <w:sz w:val="24"/>
          <w:szCs w:val="24"/>
        </w:rPr>
        <w:t>8</w:t>
      </w:r>
      <w:r w:rsidRPr="004C296E">
        <w:rPr>
          <w:rStyle w:val="eop"/>
          <w:rFonts w:asciiTheme="minorHAnsi" w:hAnsiTheme="minorHAnsi" w:cstheme="minorHAnsi"/>
          <w:b w:val="0"/>
          <w:bCs/>
          <w:color w:val="auto"/>
          <w:sz w:val="24"/>
          <w:szCs w:val="24"/>
        </w:rPr>
        <w:t>%)</w:t>
      </w:r>
      <w:r w:rsidR="00330BB4">
        <w:rPr>
          <w:rStyle w:val="eop"/>
          <w:rFonts w:asciiTheme="minorHAnsi" w:hAnsiTheme="minorHAnsi" w:cstheme="minorHAnsi"/>
          <w:b w:val="0"/>
          <w:bCs/>
          <w:color w:val="auto"/>
          <w:sz w:val="24"/>
          <w:szCs w:val="24"/>
        </w:rPr>
        <w:t xml:space="preserve"> Males and </w:t>
      </w:r>
      <w:r>
        <w:rPr>
          <w:rStyle w:val="eop"/>
          <w:rFonts w:asciiTheme="minorHAnsi" w:hAnsiTheme="minorHAnsi" w:cstheme="minorHAnsi"/>
          <w:b w:val="0"/>
          <w:bCs/>
          <w:color w:val="auto"/>
          <w:sz w:val="24"/>
          <w:szCs w:val="24"/>
        </w:rPr>
        <w:t>265</w:t>
      </w:r>
      <w:r w:rsidRPr="004C296E">
        <w:rPr>
          <w:rStyle w:val="eop"/>
          <w:rFonts w:asciiTheme="minorHAnsi" w:hAnsiTheme="minorHAnsi" w:cstheme="minorHAnsi"/>
          <w:b w:val="0"/>
          <w:bCs/>
          <w:color w:val="auto"/>
          <w:sz w:val="24"/>
          <w:szCs w:val="24"/>
        </w:rPr>
        <w:t xml:space="preserve"> (4</w:t>
      </w:r>
      <w:r>
        <w:rPr>
          <w:rStyle w:val="eop"/>
          <w:rFonts w:asciiTheme="minorHAnsi" w:hAnsiTheme="minorHAnsi" w:cstheme="minorHAnsi"/>
          <w:b w:val="0"/>
          <w:bCs/>
          <w:color w:val="auto"/>
          <w:sz w:val="24"/>
          <w:szCs w:val="24"/>
        </w:rPr>
        <w:t>2</w:t>
      </w:r>
      <w:r w:rsidRPr="004C296E">
        <w:rPr>
          <w:rStyle w:val="eop"/>
          <w:rFonts w:asciiTheme="minorHAnsi" w:hAnsiTheme="minorHAnsi" w:cstheme="minorHAnsi"/>
          <w:b w:val="0"/>
          <w:bCs/>
          <w:color w:val="auto"/>
          <w:sz w:val="24"/>
          <w:szCs w:val="24"/>
        </w:rPr>
        <w:t>%)</w:t>
      </w:r>
      <w:r w:rsidR="00330BB4">
        <w:rPr>
          <w:rStyle w:val="eop"/>
          <w:rFonts w:asciiTheme="minorHAnsi" w:hAnsiTheme="minorHAnsi" w:cstheme="minorHAnsi"/>
          <w:b w:val="0"/>
          <w:bCs/>
          <w:color w:val="auto"/>
          <w:sz w:val="24"/>
          <w:szCs w:val="24"/>
        </w:rPr>
        <w:t xml:space="preserve"> Females </w:t>
      </w:r>
      <w:r>
        <w:rPr>
          <w:rStyle w:val="eop"/>
          <w:rFonts w:asciiTheme="minorHAnsi" w:hAnsiTheme="minorHAnsi" w:cstheme="minorHAnsi"/>
          <w:b w:val="0"/>
          <w:bCs/>
          <w:color w:val="auto"/>
          <w:sz w:val="24"/>
          <w:szCs w:val="24"/>
        </w:rPr>
        <w:t xml:space="preserve"> which is consistent  with the previous year .</w:t>
      </w:r>
      <w:r w:rsidRPr="004C296E">
        <w:rPr>
          <w:rStyle w:val="eop"/>
          <w:rFonts w:cstheme="minorHAnsi"/>
          <w:b w:val="0"/>
          <w:bCs/>
          <w:color w:val="auto"/>
          <w:sz w:val="24"/>
          <w:szCs w:val="24"/>
        </w:rPr>
        <w:t xml:space="preserve"> </w:t>
      </w:r>
    </w:p>
    <w:p w14:paraId="784910EF" w14:textId="77777777" w:rsidR="00CD37D4" w:rsidRDefault="00CD37D4" w:rsidP="000E4882">
      <w:pPr>
        <w:pStyle w:val="UseHeading1"/>
        <w:rPr>
          <w:rStyle w:val="eop"/>
          <w:rFonts w:cstheme="minorHAnsi"/>
          <w:b w:val="0"/>
          <w:bCs/>
          <w:color w:val="auto"/>
          <w:sz w:val="24"/>
          <w:szCs w:val="24"/>
        </w:rPr>
      </w:pPr>
    </w:p>
    <w:p w14:paraId="2D44D327" w14:textId="0C021879" w:rsidR="00404E8F" w:rsidRDefault="000E4882" w:rsidP="00EA2FB6">
      <w:pPr>
        <w:rPr>
          <w:rStyle w:val="eop"/>
          <w:b/>
          <w:bCs/>
          <w:sz w:val="24"/>
          <w:szCs w:val="24"/>
        </w:rPr>
      </w:pPr>
      <w:r w:rsidRPr="00534058">
        <w:rPr>
          <w:rStyle w:val="eop"/>
          <w:rFonts w:cstheme="minorHAnsi"/>
          <w:sz w:val="24"/>
          <w:szCs w:val="24"/>
        </w:rPr>
        <w:t xml:space="preserve">Table </w:t>
      </w:r>
      <w:r>
        <w:rPr>
          <w:rStyle w:val="eop"/>
          <w:rFonts w:cstheme="minorHAnsi"/>
          <w:sz w:val="24"/>
          <w:szCs w:val="24"/>
        </w:rPr>
        <w:t>2</w:t>
      </w:r>
      <w:r w:rsidRPr="00534058">
        <w:rPr>
          <w:rStyle w:val="eop"/>
          <w:rFonts w:cstheme="minorHAnsi"/>
          <w:sz w:val="24"/>
          <w:szCs w:val="24"/>
        </w:rPr>
        <w:t xml:space="preserve"> illustrates the age band split for referrals during the reporting period i.e. </w:t>
      </w:r>
      <w:r w:rsidR="00C14F66" w:rsidRPr="00C14F66">
        <w:rPr>
          <w:rStyle w:val="eop"/>
          <w:b/>
          <w:bCs/>
          <w:sz w:val="24"/>
          <w:szCs w:val="24"/>
        </w:rPr>
        <w:t xml:space="preserve">Unborn 1 (0%), ‘00-04’ 92 (15%), ‘05-12’ 359 (57%) and ‘13-18’ 180 (28%). </w:t>
      </w:r>
      <w:r w:rsidR="00C14F66">
        <w:rPr>
          <w:rStyle w:val="eop"/>
          <w:sz w:val="24"/>
          <w:szCs w:val="24"/>
        </w:rPr>
        <w:t>Again this is consistent with the previous reporting period with over half the children supported within  the primary age category .</w:t>
      </w:r>
      <w:r w:rsidRPr="00534058">
        <w:rPr>
          <w:rStyle w:val="eop"/>
          <w:rFonts w:cstheme="minorHAnsi"/>
          <w:sz w:val="24"/>
          <w:szCs w:val="24"/>
        </w:rPr>
        <w:t xml:space="preserve"> </w:t>
      </w:r>
    </w:p>
    <w:p w14:paraId="5FBCFCAC" w14:textId="27F24582" w:rsidR="00EA2FB6" w:rsidRPr="00404E8F" w:rsidRDefault="00EA2FB6" w:rsidP="00EA2FB6">
      <w:pPr>
        <w:rPr>
          <w:rStyle w:val="eop"/>
          <w:b/>
          <w:bCs/>
          <w:sz w:val="24"/>
          <w:szCs w:val="24"/>
        </w:rPr>
      </w:pPr>
      <w:r>
        <w:rPr>
          <w:rStyle w:val="eop"/>
          <w:sz w:val="24"/>
          <w:szCs w:val="24"/>
        </w:rPr>
        <w:t>Overall the same message has come through in the data</w:t>
      </w:r>
      <w:r w:rsidR="00637091">
        <w:rPr>
          <w:rStyle w:val="eop"/>
          <w:sz w:val="24"/>
          <w:szCs w:val="24"/>
        </w:rPr>
        <w:t>-</w:t>
      </w:r>
      <w:r>
        <w:rPr>
          <w:rStyle w:val="eop"/>
          <w:sz w:val="24"/>
          <w:szCs w:val="24"/>
        </w:rPr>
        <w:t xml:space="preserve"> </w:t>
      </w:r>
      <w:r w:rsidRPr="00404E8F">
        <w:rPr>
          <w:rStyle w:val="eop"/>
          <w:b/>
          <w:bCs/>
          <w:sz w:val="24"/>
          <w:szCs w:val="24"/>
        </w:rPr>
        <w:t xml:space="preserve">the FSS continue to work across all age ranges but predominantly  supporting primary aged children with fits with a more preventative model and </w:t>
      </w:r>
      <w:r w:rsidR="00637091" w:rsidRPr="00404E8F">
        <w:rPr>
          <w:rStyle w:val="eop"/>
          <w:b/>
          <w:bCs/>
          <w:sz w:val="24"/>
          <w:szCs w:val="24"/>
        </w:rPr>
        <w:t xml:space="preserve">earlier </w:t>
      </w:r>
      <w:r w:rsidRPr="00404E8F">
        <w:rPr>
          <w:rStyle w:val="eop"/>
          <w:b/>
          <w:bCs/>
          <w:sz w:val="24"/>
          <w:szCs w:val="24"/>
        </w:rPr>
        <w:t>approach .</w:t>
      </w:r>
      <w:r w:rsidR="00637091" w:rsidRPr="00404E8F">
        <w:rPr>
          <w:rStyle w:val="eop"/>
          <w:b/>
          <w:bCs/>
          <w:sz w:val="24"/>
          <w:szCs w:val="24"/>
        </w:rPr>
        <w:t xml:space="preserve"> </w:t>
      </w:r>
    </w:p>
    <w:p w14:paraId="35784A2E" w14:textId="4FBD4EA2" w:rsidR="000E4882" w:rsidRDefault="00C14F66" w:rsidP="001E7A8D">
      <w:pPr>
        <w:rPr>
          <w:rFonts w:cstheme="minorHAnsi"/>
          <w:b/>
          <w:bCs/>
          <w:sz w:val="24"/>
          <w:szCs w:val="24"/>
        </w:rPr>
      </w:pPr>
      <w:r>
        <w:rPr>
          <w:rFonts w:cstheme="minorHAnsi"/>
          <w:b/>
          <w:bCs/>
          <w:sz w:val="24"/>
          <w:szCs w:val="24"/>
        </w:rPr>
        <w:t xml:space="preserve">Table 2 </w:t>
      </w:r>
    </w:p>
    <w:p w14:paraId="55B66249" w14:textId="2FDC324A" w:rsidR="000E4882" w:rsidRDefault="000E4882" w:rsidP="001E7A8D">
      <w:pPr>
        <w:rPr>
          <w:rFonts w:cstheme="minorHAnsi"/>
          <w:b/>
          <w:bCs/>
          <w:sz w:val="24"/>
          <w:szCs w:val="24"/>
        </w:rPr>
      </w:pPr>
      <w:r w:rsidRPr="00825B6E">
        <w:rPr>
          <w:noProof/>
        </w:rPr>
        <w:drawing>
          <wp:inline distT="0" distB="0" distL="0" distR="0" wp14:anchorId="0C39643C" wp14:editId="10C703ED">
            <wp:extent cx="5162550" cy="923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62550" cy="923925"/>
                    </a:xfrm>
                    <a:prstGeom prst="rect">
                      <a:avLst/>
                    </a:prstGeom>
                    <a:noFill/>
                    <a:ln>
                      <a:noFill/>
                    </a:ln>
                  </pic:spPr>
                </pic:pic>
              </a:graphicData>
            </a:graphic>
          </wp:inline>
        </w:drawing>
      </w:r>
    </w:p>
    <w:p w14:paraId="0C456392" w14:textId="77777777" w:rsidR="00CD37D4" w:rsidRDefault="00CD37D4" w:rsidP="001E7A8D">
      <w:pPr>
        <w:rPr>
          <w:rFonts w:cstheme="minorHAnsi"/>
          <w:b/>
          <w:bCs/>
          <w:sz w:val="24"/>
          <w:szCs w:val="24"/>
        </w:rPr>
      </w:pPr>
    </w:p>
    <w:p w14:paraId="527C35A6" w14:textId="77777777" w:rsidR="00CD37D4" w:rsidRDefault="00CD37D4" w:rsidP="001E7A8D">
      <w:pPr>
        <w:rPr>
          <w:rFonts w:cstheme="minorHAnsi"/>
          <w:b/>
          <w:bCs/>
          <w:sz w:val="24"/>
          <w:szCs w:val="24"/>
        </w:rPr>
      </w:pPr>
    </w:p>
    <w:p w14:paraId="160349D8" w14:textId="77777777" w:rsidR="00CD37D4" w:rsidRDefault="00CD37D4" w:rsidP="001E7A8D">
      <w:pPr>
        <w:rPr>
          <w:rFonts w:cstheme="minorHAnsi"/>
          <w:b/>
          <w:bCs/>
          <w:sz w:val="24"/>
          <w:szCs w:val="24"/>
        </w:rPr>
      </w:pPr>
    </w:p>
    <w:p w14:paraId="5A8F280F" w14:textId="77777777" w:rsidR="00CD37D4" w:rsidRDefault="00CD37D4" w:rsidP="001E7A8D">
      <w:pPr>
        <w:rPr>
          <w:rFonts w:cstheme="minorHAnsi"/>
          <w:b/>
          <w:bCs/>
          <w:sz w:val="24"/>
          <w:szCs w:val="24"/>
        </w:rPr>
      </w:pPr>
    </w:p>
    <w:p w14:paraId="2D8217A7" w14:textId="1734AAF5" w:rsidR="00C14F66" w:rsidRDefault="00C14F66" w:rsidP="001E7A8D">
      <w:pPr>
        <w:rPr>
          <w:rFonts w:cstheme="minorHAnsi"/>
          <w:b/>
          <w:bCs/>
          <w:sz w:val="24"/>
          <w:szCs w:val="24"/>
        </w:rPr>
      </w:pPr>
      <w:r>
        <w:rPr>
          <w:rFonts w:cstheme="minorHAnsi"/>
          <w:b/>
          <w:bCs/>
          <w:sz w:val="24"/>
          <w:szCs w:val="24"/>
        </w:rPr>
        <w:t xml:space="preserve">Table 3 </w:t>
      </w:r>
    </w:p>
    <w:p w14:paraId="1DDE7F69" w14:textId="13C58811" w:rsidR="00C14F66" w:rsidRDefault="00C14F66" w:rsidP="001E7A8D">
      <w:pPr>
        <w:rPr>
          <w:rFonts w:cstheme="minorHAnsi"/>
          <w:b/>
          <w:bCs/>
          <w:sz w:val="24"/>
          <w:szCs w:val="24"/>
        </w:rPr>
      </w:pPr>
      <w:r w:rsidRPr="00825B6E">
        <w:rPr>
          <w:noProof/>
        </w:rPr>
        <w:drawing>
          <wp:inline distT="0" distB="0" distL="0" distR="0" wp14:anchorId="3C6D3585" wp14:editId="4701EC8A">
            <wp:extent cx="5731510" cy="911225"/>
            <wp:effectExtent l="0" t="0" r="254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911225"/>
                    </a:xfrm>
                    <a:prstGeom prst="rect">
                      <a:avLst/>
                    </a:prstGeom>
                    <a:noFill/>
                    <a:ln>
                      <a:noFill/>
                    </a:ln>
                  </pic:spPr>
                </pic:pic>
              </a:graphicData>
            </a:graphic>
          </wp:inline>
        </w:drawing>
      </w:r>
    </w:p>
    <w:p w14:paraId="65600591" w14:textId="7295BF21" w:rsidR="00143FAB" w:rsidRPr="007C30DD" w:rsidRDefault="00143FAB" w:rsidP="001E7A8D">
      <w:pPr>
        <w:rPr>
          <w:rFonts w:cstheme="minorHAnsi"/>
          <w:sz w:val="24"/>
          <w:szCs w:val="24"/>
        </w:rPr>
      </w:pPr>
      <w:r w:rsidRPr="007C30DD">
        <w:rPr>
          <w:rFonts w:cstheme="minorHAnsi"/>
          <w:sz w:val="24"/>
          <w:szCs w:val="24"/>
        </w:rPr>
        <w:t xml:space="preserve">Timescales for support is also an area the service </w:t>
      </w:r>
      <w:proofErr w:type="gramStart"/>
      <w:r w:rsidR="00533965">
        <w:rPr>
          <w:rFonts w:cstheme="minorHAnsi"/>
          <w:sz w:val="24"/>
          <w:szCs w:val="24"/>
        </w:rPr>
        <w:t xml:space="preserve">considers </w:t>
      </w:r>
      <w:r w:rsidRPr="007C30DD">
        <w:rPr>
          <w:rFonts w:cstheme="minorHAnsi"/>
          <w:sz w:val="24"/>
          <w:szCs w:val="24"/>
        </w:rPr>
        <w:t>,</w:t>
      </w:r>
      <w:proofErr w:type="gramEnd"/>
      <w:r w:rsidRPr="007C30DD">
        <w:rPr>
          <w:rFonts w:cstheme="minorHAnsi"/>
          <w:sz w:val="24"/>
          <w:szCs w:val="24"/>
        </w:rPr>
        <w:t xml:space="preserve"> this enables further consideration on the type of support being requested, and whether the service </w:t>
      </w:r>
      <w:r w:rsidR="00637091">
        <w:rPr>
          <w:rFonts w:cstheme="minorHAnsi"/>
          <w:sz w:val="24"/>
          <w:szCs w:val="24"/>
        </w:rPr>
        <w:t>is</w:t>
      </w:r>
      <w:r w:rsidRPr="007C30DD">
        <w:rPr>
          <w:rFonts w:cstheme="minorHAnsi"/>
          <w:sz w:val="24"/>
          <w:szCs w:val="24"/>
        </w:rPr>
        <w:t xml:space="preserve"> receiving requests at an earlier stage on the continuum of need </w:t>
      </w:r>
      <w:r w:rsidRPr="00637091">
        <w:rPr>
          <w:rFonts w:cstheme="minorHAnsi"/>
          <w:b/>
          <w:bCs/>
          <w:sz w:val="24"/>
          <w:szCs w:val="24"/>
        </w:rPr>
        <w:t>or</w:t>
      </w:r>
      <w:r w:rsidRPr="007C30DD">
        <w:rPr>
          <w:rFonts w:cstheme="minorHAnsi"/>
          <w:sz w:val="24"/>
          <w:szCs w:val="24"/>
        </w:rPr>
        <w:t xml:space="preserve"> for families </w:t>
      </w:r>
      <w:r w:rsidR="007C30DD" w:rsidRPr="007C30DD">
        <w:rPr>
          <w:rFonts w:cstheme="minorHAnsi"/>
          <w:sz w:val="24"/>
          <w:szCs w:val="24"/>
        </w:rPr>
        <w:t>where</w:t>
      </w:r>
      <w:r w:rsidRPr="007C30DD">
        <w:rPr>
          <w:rFonts w:cstheme="minorHAnsi"/>
          <w:sz w:val="24"/>
          <w:szCs w:val="24"/>
        </w:rPr>
        <w:t xml:space="preserve"> additional needs </w:t>
      </w:r>
      <w:r w:rsidR="00637091">
        <w:rPr>
          <w:rFonts w:cstheme="minorHAnsi"/>
          <w:sz w:val="24"/>
          <w:szCs w:val="24"/>
        </w:rPr>
        <w:t xml:space="preserve"> may be </w:t>
      </w:r>
      <w:r w:rsidRPr="007C30DD">
        <w:rPr>
          <w:rFonts w:cstheme="minorHAnsi"/>
          <w:sz w:val="24"/>
          <w:szCs w:val="24"/>
        </w:rPr>
        <w:t xml:space="preserve"> more </w:t>
      </w:r>
      <w:r w:rsidR="00533965">
        <w:rPr>
          <w:rFonts w:cstheme="minorHAnsi"/>
          <w:sz w:val="24"/>
          <w:szCs w:val="24"/>
        </w:rPr>
        <w:t>complex.</w:t>
      </w:r>
      <w:r w:rsidRPr="007C30DD">
        <w:rPr>
          <w:rFonts w:cstheme="minorHAnsi"/>
          <w:sz w:val="24"/>
          <w:szCs w:val="24"/>
        </w:rPr>
        <w:t xml:space="preserve"> </w:t>
      </w:r>
    </w:p>
    <w:p w14:paraId="1F0398D2" w14:textId="4154900E" w:rsidR="00143FAB" w:rsidRPr="00143FAB" w:rsidRDefault="00404E8F" w:rsidP="007C30DD">
      <w:pPr>
        <w:rPr>
          <w:rStyle w:val="eop"/>
          <w:sz w:val="24"/>
          <w:szCs w:val="24"/>
        </w:rPr>
      </w:pPr>
      <w:r>
        <w:rPr>
          <w:rStyle w:val="eop"/>
          <w:sz w:val="24"/>
          <w:szCs w:val="24"/>
        </w:rPr>
        <w:t xml:space="preserve">Table 4 illustrates the </w:t>
      </w:r>
      <w:r w:rsidR="0088606A" w:rsidRPr="00CB21DA">
        <w:rPr>
          <w:rStyle w:val="eop"/>
          <w:sz w:val="24"/>
          <w:szCs w:val="24"/>
        </w:rPr>
        <w:t xml:space="preserve"> number of </w:t>
      </w:r>
      <w:r w:rsidR="0088606A">
        <w:rPr>
          <w:rStyle w:val="eop"/>
          <w:sz w:val="24"/>
          <w:szCs w:val="24"/>
        </w:rPr>
        <w:t>closed involvements i.e., families who have exited the service totals</w:t>
      </w:r>
      <w:r w:rsidR="0088606A" w:rsidRPr="00CB21DA">
        <w:rPr>
          <w:rStyle w:val="eop"/>
          <w:sz w:val="24"/>
          <w:szCs w:val="24"/>
        </w:rPr>
        <w:t xml:space="preserve"> </w:t>
      </w:r>
      <w:r w:rsidR="0088606A">
        <w:rPr>
          <w:rStyle w:val="eop"/>
          <w:sz w:val="24"/>
          <w:szCs w:val="24"/>
        </w:rPr>
        <w:t xml:space="preserve"> </w:t>
      </w:r>
      <w:r w:rsidR="0088606A" w:rsidRPr="0088606A">
        <w:rPr>
          <w:rStyle w:val="eop"/>
          <w:b/>
          <w:bCs/>
          <w:sz w:val="24"/>
          <w:szCs w:val="24"/>
        </w:rPr>
        <w:t xml:space="preserve">756 </w:t>
      </w:r>
      <w:r w:rsidR="0088606A">
        <w:rPr>
          <w:rStyle w:val="eop"/>
          <w:sz w:val="24"/>
          <w:szCs w:val="24"/>
        </w:rPr>
        <w:t xml:space="preserve">. This number </w:t>
      </w:r>
      <w:r w:rsidR="007C30DD">
        <w:rPr>
          <w:rStyle w:val="eop"/>
          <w:sz w:val="24"/>
          <w:szCs w:val="24"/>
        </w:rPr>
        <w:t xml:space="preserve"> differs from number of referrals  and relates to the number of families receiving a service  during the reporting period</w:t>
      </w:r>
      <w:r w:rsidR="0088606A">
        <w:rPr>
          <w:rStyle w:val="eop"/>
          <w:sz w:val="24"/>
          <w:szCs w:val="24"/>
        </w:rPr>
        <w:t xml:space="preserve"> and who no longer require support </w:t>
      </w:r>
      <w:r w:rsidR="00637091">
        <w:rPr>
          <w:rStyle w:val="eop"/>
          <w:sz w:val="24"/>
          <w:szCs w:val="24"/>
        </w:rPr>
        <w:t xml:space="preserve"> during the period .</w:t>
      </w:r>
      <w:r w:rsidR="007C30DD">
        <w:rPr>
          <w:rStyle w:val="eop"/>
          <w:sz w:val="24"/>
          <w:szCs w:val="24"/>
        </w:rPr>
        <w:t xml:space="preserve">  </w:t>
      </w:r>
    </w:p>
    <w:p w14:paraId="6C7B8753" w14:textId="49DE8C0B" w:rsidR="00404E8F" w:rsidRDefault="00143FAB" w:rsidP="00143FAB">
      <w:pPr>
        <w:rPr>
          <w:rStyle w:val="eop"/>
          <w:sz w:val="24"/>
          <w:szCs w:val="24"/>
        </w:rPr>
      </w:pPr>
      <w:r w:rsidRPr="00143FAB">
        <w:rPr>
          <w:rStyle w:val="eop"/>
          <w:sz w:val="24"/>
          <w:szCs w:val="24"/>
        </w:rPr>
        <w:t>Of the 756</w:t>
      </w:r>
      <w:r w:rsidR="007C30DD">
        <w:rPr>
          <w:rStyle w:val="eop"/>
          <w:sz w:val="24"/>
          <w:szCs w:val="24"/>
        </w:rPr>
        <w:t xml:space="preserve"> families </w:t>
      </w:r>
      <w:r w:rsidRPr="00143FAB">
        <w:rPr>
          <w:rStyle w:val="eop"/>
          <w:sz w:val="24"/>
          <w:szCs w:val="24"/>
        </w:rPr>
        <w:t>closed</w:t>
      </w:r>
      <w:r w:rsidR="007C30DD">
        <w:rPr>
          <w:rStyle w:val="eop"/>
          <w:sz w:val="24"/>
          <w:szCs w:val="24"/>
        </w:rPr>
        <w:t xml:space="preserve"> to the FSS </w:t>
      </w:r>
      <w:r w:rsidRPr="00143FAB">
        <w:rPr>
          <w:rStyle w:val="eop"/>
          <w:sz w:val="24"/>
          <w:szCs w:val="24"/>
        </w:rPr>
        <w:t xml:space="preserve"> </w:t>
      </w:r>
      <w:r w:rsidR="007C30DD">
        <w:rPr>
          <w:rStyle w:val="eop"/>
          <w:sz w:val="24"/>
          <w:szCs w:val="24"/>
        </w:rPr>
        <w:t>,</w:t>
      </w:r>
      <w:r w:rsidRPr="007C30DD">
        <w:rPr>
          <w:rStyle w:val="eop"/>
          <w:b/>
          <w:bCs/>
          <w:sz w:val="24"/>
          <w:szCs w:val="24"/>
        </w:rPr>
        <w:t xml:space="preserve">368 </w:t>
      </w:r>
      <w:r w:rsidRPr="00143FAB">
        <w:rPr>
          <w:rStyle w:val="eop"/>
          <w:sz w:val="24"/>
          <w:szCs w:val="24"/>
        </w:rPr>
        <w:t xml:space="preserve"> </w:t>
      </w:r>
      <w:r w:rsidR="00533965">
        <w:rPr>
          <w:rStyle w:val="eop"/>
          <w:sz w:val="24"/>
          <w:szCs w:val="24"/>
        </w:rPr>
        <w:t>were</w:t>
      </w:r>
      <w:r w:rsidRPr="00143FAB">
        <w:rPr>
          <w:rStyle w:val="eop"/>
          <w:sz w:val="24"/>
          <w:szCs w:val="24"/>
        </w:rPr>
        <w:t xml:space="preserve"> supported for less than or up to 180 days</w:t>
      </w:r>
      <w:r w:rsidR="007C30DD">
        <w:rPr>
          <w:rStyle w:val="eop"/>
          <w:sz w:val="24"/>
          <w:szCs w:val="24"/>
        </w:rPr>
        <w:t>, t</w:t>
      </w:r>
      <w:r w:rsidRPr="00143FAB">
        <w:rPr>
          <w:rStyle w:val="eop"/>
          <w:sz w:val="24"/>
          <w:szCs w:val="24"/>
        </w:rPr>
        <w:t xml:space="preserve">his equates to 49% </w:t>
      </w:r>
      <w:r w:rsidR="0088606A">
        <w:rPr>
          <w:rStyle w:val="eop"/>
          <w:sz w:val="24"/>
          <w:szCs w:val="24"/>
        </w:rPr>
        <w:t xml:space="preserve">, with 51% supported for longer period . This is an area the FSS are actively </w:t>
      </w:r>
      <w:proofErr w:type="gramStart"/>
      <w:r w:rsidR="0088606A">
        <w:rPr>
          <w:rStyle w:val="eop"/>
          <w:sz w:val="24"/>
          <w:szCs w:val="24"/>
        </w:rPr>
        <w:t xml:space="preserve">considering </w:t>
      </w:r>
      <w:r w:rsidR="00E2021C">
        <w:rPr>
          <w:rStyle w:val="eop"/>
          <w:sz w:val="24"/>
          <w:szCs w:val="24"/>
        </w:rPr>
        <w:t xml:space="preserve"> within</w:t>
      </w:r>
      <w:proofErr w:type="gramEnd"/>
      <w:r w:rsidR="00E2021C">
        <w:rPr>
          <w:rStyle w:val="eop"/>
          <w:sz w:val="24"/>
          <w:szCs w:val="24"/>
        </w:rPr>
        <w:t xml:space="preserve"> the context of </w:t>
      </w:r>
      <w:r w:rsidR="00B53832">
        <w:rPr>
          <w:rStyle w:val="eop"/>
          <w:sz w:val="24"/>
          <w:szCs w:val="24"/>
        </w:rPr>
        <w:t xml:space="preserve">WFW </w:t>
      </w:r>
      <w:r w:rsidR="00E2021C">
        <w:rPr>
          <w:rStyle w:val="eop"/>
          <w:sz w:val="24"/>
          <w:szCs w:val="24"/>
        </w:rPr>
        <w:t>and a shift to earlier intervention .A</w:t>
      </w:r>
      <w:r w:rsidR="0088606A">
        <w:rPr>
          <w:rStyle w:val="eop"/>
          <w:sz w:val="24"/>
          <w:szCs w:val="24"/>
        </w:rPr>
        <w:t xml:space="preserve"> recent audit in the summer confirmed referrals to the service range in complexity </w:t>
      </w:r>
      <w:r w:rsidR="00533965">
        <w:rPr>
          <w:rStyle w:val="eop"/>
          <w:sz w:val="24"/>
          <w:szCs w:val="24"/>
        </w:rPr>
        <w:t xml:space="preserve">further </w:t>
      </w:r>
      <w:r w:rsidR="0088606A">
        <w:rPr>
          <w:rStyle w:val="eop"/>
          <w:sz w:val="24"/>
          <w:szCs w:val="24"/>
        </w:rPr>
        <w:t xml:space="preserve"> consideration is needed on the delivery of earlier support and advice </w:t>
      </w:r>
      <w:r w:rsidR="00637091">
        <w:rPr>
          <w:rStyle w:val="eop"/>
          <w:sz w:val="24"/>
          <w:szCs w:val="24"/>
        </w:rPr>
        <w:t xml:space="preserve">in line with whole family wellbeing developments </w:t>
      </w:r>
      <w:r w:rsidR="0088606A">
        <w:rPr>
          <w:rStyle w:val="eop"/>
          <w:sz w:val="24"/>
          <w:szCs w:val="24"/>
        </w:rPr>
        <w:t>.</w:t>
      </w:r>
      <w:r w:rsidR="007C30DD">
        <w:rPr>
          <w:rStyle w:val="eop"/>
          <w:sz w:val="24"/>
          <w:szCs w:val="24"/>
        </w:rPr>
        <w:t xml:space="preserve"> </w:t>
      </w:r>
      <w:r w:rsidRPr="00143FAB">
        <w:rPr>
          <w:rStyle w:val="eop"/>
          <w:sz w:val="24"/>
          <w:szCs w:val="24"/>
        </w:rPr>
        <w:t xml:space="preserve"> </w:t>
      </w:r>
    </w:p>
    <w:p w14:paraId="680A7C90" w14:textId="423D4F6D" w:rsidR="00143FAB" w:rsidRPr="00143FAB" w:rsidRDefault="00143FAB" w:rsidP="00143FAB">
      <w:pPr>
        <w:rPr>
          <w:rStyle w:val="eop"/>
          <w:sz w:val="24"/>
          <w:szCs w:val="24"/>
        </w:rPr>
      </w:pPr>
      <w:r w:rsidRPr="00143FAB">
        <w:rPr>
          <w:rStyle w:val="eop"/>
          <w:sz w:val="24"/>
          <w:szCs w:val="24"/>
        </w:rPr>
        <w:t xml:space="preserve"> </w:t>
      </w:r>
      <w:r w:rsidR="00404E8F" w:rsidRPr="00404E8F">
        <w:rPr>
          <w:rStyle w:val="eop"/>
          <w:b/>
          <w:bCs/>
          <w:sz w:val="24"/>
          <w:szCs w:val="24"/>
        </w:rPr>
        <w:t>Table 4</w:t>
      </w:r>
      <w:r w:rsidR="00404E8F">
        <w:rPr>
          <w:rStyle w:val="eop"/>
          <w:sz w:val="24"/>
          <w:szCs w:val="24"/>
        </w:rPr>
        <w:t xml:space="preserve"> </w:t>
      </w:r>
      <w:r w:rsidR="00404E8F" w:rsidRPr="00EB3398">
        <w:rPr>
          <w:noProof/>
        </w:rPr>
        <w:drawing>
          <wp:inline distT="0" distB="0" distL="0" distR="0" wp14:anchorId="2EE92C45" wp14:editId="3F9593B0">
            <wp:extent cx="5731510" cy="282829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2828290"/>
                    </a:xfrm>
                    <a:prstGeom prst="rect">
                      <a:avLst/>
                    </a:prstGeom>
                    <a:noFill/>
                    <a:ln>
                      <a:noFill/>
                    </a:ln>
                  </pic:spPr>
                </pic:pic>
              </a:graphicData>
            </a:graphic>
          </wp:inline>
        </w:drawing>
      </w:r>
    </w:p>
    <w:p w14:paraId="196E523D" w14:textId="3855B87D" w:rsidR="002F690A" w:rsidRDefault="002F690A" w:rsidP="001E7A8D">
      <w:pPr>
        <w:rPr>
          <w:rFonts w:cstheme="minorHAnsi"/>
          <w:b/>
          <w:bCs/>
          <w:sz w:val="24"/>
          <w:szCs w:val="24"/>
        </w:rPr>
      </w:pPr>
    </w:p>
    <w:p w14:paraId="1E1E13AF" w14:textId="7C9939BF" w:rsidR="005F136A" w:rsidRDefault="002D01A7" w:rsidP="00622259">
      <w:pPr>
        <w:spacing w:after="0" w:line="240" w:lineRule="auto"/>
        <w:textAlignment w:val="baseline"/>
        <w:rPr>
          <w:rFonts w:eastAsia="Times New Roman" w:cstheme="minorHAnsi"/>
          <w:color w:val="000000"/>
          <w:sz w:val="24"/>
          <w:szCs w:val="24"/>
          <w:lang w:eastAsia="en-GB"/>
        </w:rPr>
      </w:pPr>
      <w:r w:rsidRPr="00CC51EE">
        <w:rPr>
          <w:rFonts w:eastAsia="Times New Roman" w:cstheme="minorHAnsi"/>
          <w:color w:val="000000"/>
          <w:sz w:val="24"/>
          <w:szCs w:val="24"/>
          <w:lang w:eastAsia="en-GB"/>
        </w:rPr>
        <w:t> </w:t>
      </w:r>
    </w:p>
    <w:p w14:paraId="509FE0E6" w14:textId="77777777" w:rsidR="00CD37D4" w:rsidRDefault="00CD37D4" w:rsidP="005B51A2">
      <w:pPr>
        <w:rPr>
          <w:rFonts w:eastAsia="Times New Roman" w:cstheme="minorHAnsi"/>
          <w:b/>
          <w:bCs/>
          <w:color w:val="4472C4" w:themeColor="accent1"/>
          <w:sz w:val="24"/>
          <w:szCs w:val="24"/>
          <w:lang w:eastAsia="en-GB"/>
        </w:rPr>
      </w:pPr>
    </w:p>
    <w:p w14:paraId="77EB7958" w14:textId="77777777" w:rsidR="00CD37D4" w:rsidRDefault="00CD37D4" w:rsidP="005B51A2">
      <w:pPr>
        <w:rPr>
          <w:rFonts w:eastAsia="Times New Roman" w:cstheme="minorHAnsi"/>
          <w:b/>
          <w:bCs/>
          <w:color w:val="4472C4" w:themeColor="accent1"/>
          <w:sz w:val="24"/>
          <w:szCs w:val="24"/>
          <w:lang w:eastAsia="en-GB"/>
        </w:rPr>
      </w:pPr>
    </w:p>
    <w:p w14:paraId="5ACDDBB1" w14:textId="2083B60B" w:rsidR="0078354B" w:rsidRPr="00E2021C" w:rsidRDefault="00E2021C" w:rsidP="005B51A2">
      <w:pPr>
        <w:rPr>
          <w:rFonts w:eastAsia="Times New Roman" w:cstheme="minorHAnsi"/>
          <w:b/>
          <w:bCs/>
          <w:color w:val="4472C4" w:themeColor="accent1"/>
          <w:sz w:val="24"/>
          <w:szCs w:val="24"/>
          <w:lang w:eastAsia="en-GB"/>
        </w:rPr>
      </w:pPr>
      <w:r w:rsidRPr="00E2021C">
        <w:rPr>
          <w:rFonts w:eastAsia="Times New Roman" w:cstheme="minorHAnsi"/>
          <w:b/>
          <w:bCs/>
          <w:color w:val="4472C4" w:themeColor="accent1"/>
          <w:sz w:val="24"/>
          <w:szCs w:val="24"/>
          <w:lang w:eastAsia="en-GB"/>
        </w:rPr>
        <w:t xml:space="preserve">3.1 Group Work </w:t>
      </w:r>
    </w:p>
    <w:p w14:paraId="3ACD488A" w14:textId="10788096" w:rsidR="00604622" w:rsidRDefault="00604622" w:rsidP="0078354B">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Over the last 2 years the FSS has </w:t>
      </w:r>
      <w:r w:rsidR="00AC159F">
        <w:rPr>
          <w:rFonts w:eastAsia="Times New Roman" w:cstheme="minorHAnsi"/>
          <w:color w:val="000000"/>
          <w:sz w:val="24"/>
          <w:szCs w:val="24"/>
          <w:lang w:eastAsia="en-GB"/>
        </w:rPr>
        <w:t xml:space="preserve">prioritised  the delivery of group work which includes </w:t>
      </w:r>
      <w:r>
        <w:rPr>
          <w:rFonts w:eastAsia="Times New Roman" w:cstheme="minorHAnsi"/>
          <w:color w:val="000000"/>
          <w:sz w:val="24"/>
          <w:szCs w:val="24"/>
          <w:lang w:eastAsia="en-GB"/>
        </w:rPr>
        <w:t>evidence-based</w:t>
      </w:r>
      <w:r w:rsidR="00AC159F">
        <w:rPr>
          <w:rFonts w:eastAsia="Times New Roman" w:cstheme="minorHAnsi"/>
          <w:color w:val="000000"/>
          <w:sz w:val="24"/>
          <w:szCs w:val="24"/>
          <w:lang w:eastAsia="en-GB"/>
        </w:rPr>
        <w:t xml:space="preserve"> groups such as Mellow, Incredible Years, Cedar </w:t>
      </w:r>
      <w:r>
        <w:rPr>
          <w:rFonts w:eastAsia="Times New Roman" w:cstheme="minorHAnsi"/>
          <w:color w:val="000000"/>
          <w:sz w:val="24"/>
          <w:szCs w:val="24"/>
          <w:lang w:eastAsia="en-GB"/>
        </w:rPr>
        <w:t>and</w:t>
      </w:r>
      <w:r w:rsidR="00AC159F">
        <w:rPr>
          <w:rFonts w:eastAsia="Times New Roman" w:cstheme="minorHAnsi"/>
          <w:color w:val="000000"/>
          <w:sz w:val="24"/>
          <w:szCs w:val="24"/>
          <w:lang w:eastAsia="en-GB"/>
        </w:rPr>
        <w:t xml:space="preserve"> bespoke groups based on children’s and young people’s issues .</w:t>
      </w:r>
    </w:p>
    <w:p w14:paraId="732A912D" w14:textId="2019BCD0" w:rsidR="00CC51EE" w:rsidRDefault="00604622" w:rsidP="0078354B">
      <w:pPr>
        <w:rPr>
          <w:rFonts w:eastAsia="Times New Roman" w:cstheme="minorHAnsi"/>
          <w:color w:val="000000"/>
          <w:sz w:val="24"/>
          <w:szCs w:val="24"/>
          <w:lang w:eastAsia="en-GB"/>
        </w:rPr>
      </w:pPr>
      <w:r w:rsidRPr="002765D7">
        <w:rPr>
          <w:rFonts w:eastAsia="Times New Roman" w:cstheme="minorHAnsi"/>
          <w:b/>
          <w:bCs/>
          <w:color w:val="000000"/>
          <w:sz w:val="24"/>
          <w:szCs w:val="24"/>
          <w:lang w:eastAsia="en-GB"/>
        </w:rPr>
        <w:t>Cedar groups</w:t>
      </w:r>
      <w:r>
        <w:rPr>
          <w:rFonts w:eastAsia="Times New Roman" w:cstheme="minorHAnsi"/>
          <w:color w:val="000000"/>
          <w:sz w:val="24"/>
          <w:szCs w:val="24"/>
          <w:lang w:eastAsia="en-GB"/>
        </w:rPr>
        <w:t xml:space="preserve"> </w:t>
      </w:r>
      <w:proofErr w:type="gramStart"/>
      <w:r>
        <w:rPr>
          <w:rFonts w:eastAsia="Times New Roman" w:cstheme="minorHAnsi"/>
          <w:color w:val="000000"/>
          <w:sz w:val="24"/>
          <w:szCs w:val="24"/>
          <w:lang w:eastAsia="en-GB"/>
        </w:rPr>
        <w:t xml:space="preserve">- </w:t>
      </w:r>
      <w:r w:rsidR="0078354B">
        <w:rPr>
          <w:rFonts w:eastAsia="Times New Roman" w:cstheme="minorHAnsi"/>
          <w:color w:val="000000"/>
          <w:sz w:val="24"/>
          <w:szCs w:val="24"/>
          <w:lang w:eastAsia="en-GB"/>
        </w:rPr>
        <w:t xml:space="preserve"> </w:t>
      </w:r>
      <w:r w:rsidR="00B115F5" w:rsidRPr="00604622">
        <w:rPr>
          <w:rFonts w:eastAsia="Times New Roman" w:cstheme="minorHAnsi"/>
          <w:b/>
          <w:bCs/>
          <w:color w:val="000000"/>
          <w:sz w:val="24"/>
          <w:szCs w:val="24"/>
          <w:lang w:eastAsia="en-GB"/>
        </w:rPr>
        <w:t>42</w:t>
      </w:r>
      <w:proofErr w:type="gramEnd"/>
      <w:r w:rsidR="00B115F5">
        <w:rPr>
          <w:rFonts w:eastAsia="Times New Roman" w:cstheme="minorHAnsi"/>
          <w:color w:val="000000"/>
          <w:sz w:val="24"/>
          <w:szCs w:val="24"/>
          <w:lang w:eastAsia="en-GB"/>
        </w:rPr>
        <w:t xml:space="preserve"> children completed Cedar and 12 were supported through EYDAR.  45 mothers complete</w:t>
      </w:r>
      <w:r>
        <w:rPr>
          <w:rFonts w:eastAsia="Times New Roman" w:cstheme="minorHAnsi"/>
          <w:color w:val="000000"/>
          <w:sz w:val="24"/>
          <w:szCs w:val="24"/>
          <w:lang w:eastAsia="en-GB"/>
        </w:rPr>
        <w:t>d</w:t>
      </w:r>
      <w:r w:rsidR="00B115F5">
        <w:rPr>
          <w:rFonts w:eastAsia="Times New Roman" w:cstheme="minorHAnsi"/>
          <w:color w:val="000000"/>
          <w:sz w:val="24"/>
          <w:szCs w:val="24"/>
          <w:lang w:eastAsia="en-GB"/>
        </w:rPr>
        <w:t xml:space="preserve"> the </w:t>
      </w:r>
      <w:proofErr w:type="gramStart"/>
      <w:r w:rsidR="00B115F5">
        <w:rPr>
          <w:rFonts w:eastAsia="Times New Roman" w:cstheme="minorHAnsi"/>
          <w:color w:val="000000"/>
          <w:sz w:val="24"/>
          <w:szCs w:val="24"/>
          <w:lang w:eastAsia="en-GB"/>
        </w:rPr>
        <w:t xml:space="preserve">programme </w:t>
      </w:r>
      <w:r>
        <w:rPr>
          <w:rFonts w:eastAsia="Times New Roman" w:cstheme="minorHAnsi"/>
          <w:color w:val="000000"/>
          <w:sz w:val="24"/>
          <w:szCs w:val="24"/>
          <w:lang w:eastAsia="en-GB"/>
        </w:rPr>
        <w:t>,</w:t>
      </w:r>
      <w:proofErr w:type="gramEnd"/>
      <w:r>
        <w:rPr>
          <w:rFonts w:eastAsia="Times New Roman" w:cstheme="minorHAnsi"/>
          <w:color w:val="000000"/>
          <w:sz w:val="24"/>
          <w:szCs w:val="24"/>
          <w:lang w:eastAsia="en-GB"/>
        </w:rPr>
        <w:t xml:space="preserve"> this involved </w:t>
      </w:r>
      <w:r w:rsidR="00B115F5">
        <w:rPr>
          <w:rFonts w:eastAsia="Times New Roman" w:cstheme="minorHAnsi"/>
          <w:color w:val="000000"/>
          <w:sz w:val="24"/>
          <w:szCs w:val="24"/>
          <w:lang w:eastAsia="en-GB"/>
        </w:rPr>
        <w:t xml:space="preserve">22 </w:t>
      </w:r>
      <w:r>
        <w:rPr>
          <w:rFonts w:eastAsia="Times New Roman" w:cstheme="minorHAnsi"/>
          <w:color w:val="000000"/>
          <w:sz w:val="24"/>
          <w:szCs w:val="24"/>
          <w:lang w:eastAsia="en-GB"/>
        </w:rPr>
        <w:t xml:space="preserve">participating in a </w:t>
      </w:r>
      <w:r w:rsidR="00B115F5">
        <w:rPr>
          <w:rFonts w:eastAsia="Times New Roman" w:cstheme="minorHAnsi"/>
          <w:color w:val="000000"/>
          <w:sz w:val="24"/>
          <w:szCs w:val="24"/>
          <w:lang w:eastAsia="en-GB"/>
        </w:rPr>
        <w:t xml:space="preserve"> </w:t>
      </w:r>
      <w:r w:rsidR="00D91254">
        <w:rPr>
          <w:rFonts w:eastAsia="Times New Roman" w:cstheme="minorHAnsi"/>
          <w:color w:val="000000"/>
          <w:sz w:val="24"/>
          <w:szCs w:val="24"/>
          <w:lang w:eastAsia="en-GB"/>
        </w:rPr>
        <w:t>mother’s</w:t>
      </w:r>
      <w:r w:rsidR="00B115F5">
        <w:rPr>
          <w:rFonts w:eastAsia="Times New Roman" w:cstheme="minorHAnsi"/>
          <w:color w:val="000000"/>
          <w:sz w:val="24"/>
          <w:szCs w:val="24"/>
          <w:lang w:eastAsia="en-GB"/>
        </w:rPr>
        <w:t xml:space="preserve"> groups, 9 </w:t>
      </w:r>
      <w:r>
        <w:rPr>
          <w:rFonts w:eastAsia="Times New Roman" w:cstheme="minorHAnsi"/>
          <w:color w:val="000000"/>
          <w:sz w:val="24"/>
          <w:szCs w:val="24"/>
          <w:lang w:eastAsia="en-GB"/>
        </w:rPr>
        <w:t xml:space="preserve">at an </w:t>
      </w:r>
      <w:r w:rsidR="00B115F5">
        <w:rPr>
          <w:rFonts w:eastAsia="Times New Roman" w:cstheme="minorHAnsi"/>
          <w:color w:val="000000"/>
          <w:sz w:val="24"/>
          <w:szCs w:val="24"/>
          <w:lang w:eastAsia="en-GB"/>
        </w:rPr>
        <w:t xml:space="preserve">EYDAR </w:t>
      </w:r>
      <w:r>
        <w:rPr>
          <w:rFonts w:eastAsia="Times New Roman" w:cstheme="minorHAnsi"/>
          <w:color w:val="000000"/>
          <w:sz w:val="24"/>
          <w:szCs w:val="24"/>
          <w:lang w:eastAsia="en-GB"/>
        </w:rPr>
        <w:t xml:space="preserve"> group </w:t>
      </w:r>
      <w:r w:rsidR="00B115F5">
        <w:rPr>
          <w:rFonts w:eastAsia="Times New Roman" w:cstheme="minorHAnsi"/>
          <w:color w:val="000000"/>
          <w:sz w:val="24"/>
          <w:szCs w:val="24"/>
          <w:lang w:eastAsia="en-GB"/>
        </w:rPr>
        <w:t>and 14 on a 1:1 bas</w:t>
      </w:r>
      <w:r>
        <w:rPr>
          <w:rFonts w:eastAsia="Times New Roman" w:cstheme="minorHAnsi"/>
          <w:color w:val="000000"/>
          <w:sz w:val="24"/>
          <w:szCs w:val="24"/>
          <w:lang w:eastAsia="en-GB"/>
        </w:rPr>
        <w:t>is</w:t>
      </w:r>
      <w:r w:rsidR="00B115F5">
        <w:rPr>
          <w:rFonts w:eastAsia="Times New Roman" w:cstheme="minorHAnsi"/>
          <w:color w:val="000000"/>
          <w:sz w:val="24"/>
          <w:szCs w:val="24"/>
          <w:lang w:eastAsia="en-GB"/>
        </w:rPr>
        <w:t xml:space="preserve">.  </w:t>
      </w:r>
    </w:p>
    <w:p w14:paraId="09B1F0DA" w14:textId="2F78B77C" w:rsidR="00604622" w:rsidRDefault="00604622" w:rsidP="0078354B">
      <w:pPr>
        <w:rPr>
          <w:rFonts w:eastAsia="Times New Roman" w:cstheme="minorHAnsi"/>
          <w:color w:val="000000"/>
          <w:sz w:val="24"/>
          <w:szCs w:val="24"/>
          <w:lang w:eastAsia="en-GB"/>
        </w:rPr>
      </w:pPr>
      <w:r w:rsidRPr="00604622">
        <w:rPr>
          <w:rFonts w:eastAsia="Times New Roman" w:cstheme="minorHAnsi"/>
          <w:b/>
          <w:bCs/>
          <w:color w:val="000000"/>
          <w:sz w:val="24"/>
          <w:szCs w:val="24"/>
          <w:lang w:eastAsia="en-GB"/>
        </w:rPr>
        <w:t>Referral breakdown</w:t>
      </w:r>
      <w:r>
        <w:rPr>
          <w:rFonts w:eastAsia="Times New Roman" w:cstheme="minorHAnsi"/>
          <w:color w:val="000000"/>
          <w:sz w:val="24"/>
          <w:szCs w:val="24"/>
          <w:lang w:eastAsia="en-GB"/>
        </w:rPr>
        <w:t xml:space="preserve"> :</w:t>
      </w:r>
      <w:r w:rsidR="00D91254">
        <w:rPr>
          <w:rFonts w:eastAsia="Times New Roman" w:cstheme="minorHAnsi"/>
          <w:color w:val="000000"/>
          <w:sz w:val="24"/>
          <w:szCs w:val="24"/>
          <w:lang w:eastAsia="en-GB"/>
        </w:rPr>
        <w:t xml:space="preserve">36% </w:t>
      </w:r>
      <w:r>
        <w:rPr>
          <w:rFonts w:eastAsia="Times New Roman" w:cstheme="minorHAnsi"/>
          <w:color w:val="000000"/>
          <w:sz w:val="24"/>
          <w:szCs w:val="24"/>
          <w:lang w:eastAsia="en-GB"/>
        </w:rPr>
        <w:t xml:space="preserve">Health </w:t>
      </w:r>
      <w:proofErr w:type="gramStart"/>
      <w:r>
        <w:rPr>
          <w:rFonts w:eastAsia="Times New Roman" w:cstheme="minorHAnsi"/>
          <w:color w:val="000000"/>
          <w:sz w:val="24"/>
          <w:szCs w:val="24"/>
          <w:lang w:eastAsia="en-GB"/>
        </w:rPr>
        <w:t xml:space="preserve">Visitors </w:t>
      </w:r>
      <w:r w:rsidR="00D91254">
        <w:rPr>
          <w:rFonts w:eastAsia="Times New Roman" w:cstheme="minorHAnsi"/>
          <w:color w:val="000000"/>
          <w:sz w:val="24"/>
          <w:szCs w:val="24"/>
          <w:lang w:eastAsia="en-GB"/>
        </w:rPr>
        <w:t>,</w:t>
      </w:r>
      <w:proofErr w:type="gramEnd"/>
      <w:r w:rsidR="00D91254">
        <w:rPr>
          <w:rFonts w:eastAsia="Times New Roman" w:cstheme="minorHAnsi"/>
          <w:color w:val="000000"/>
          <w:sz w:val="24"/>
          <w:szCs w:val="24"/>
          <w:lang w:eastAsia="en-GB"/>
        </w:rPr>
        <w:t xml:space="preserve"> 27%  </w:t>
      </w:r>
      <w:r>
        <w:rPr>
          <w:rFonts w:eastAsia="Times New Roman" w:cstheme="minorHAnsi"/>
          <w:color w:val="000000"/>
          <w:sz w:val="24"/>
          <w:szCs w:val="24"/>
          <w:lang w:eastAsia="en-GB"/>
        </w:rPr>
        <w:t>Social Work ,</w:t>
      </w:r>
      <w:r w:rsidR="00D91254">
        <w:rPr>
          <w:rFonts w:eastAsia="Times New Roman" w:cstheme="minorHAnsi"/>
          <w:color w:val="000000"/>
          <w:sz w:val="24"/>
          <w:szCs w:val="24"/>
          <w:lang w:eastAsia="en-GB"/>
        </w:rPr>
        <w:t xml:space="preserve">21% </w:t>
      </w:r>
      <w:r>
        <w:rPr>
          <w:rFonts w:eastAsia="Times New Roman" w:cstheme="minorHAnsi"/>
          <w:color w:val="000000"/>
          <w:sz w:val="24"/>
          <w:szCs w:val="24"/>
          <w:lang w:eastAsia="en-GB"/>
        </w:rPr>
        <w:t xml:space="preserve"> </w:t>
      </w:r>
      <w:r w:rsidR="00D91254">
        <w:rPr>
          <w:rFonts w:eastAsia="Times New Roman" w:cstheme="minorHAnsi"/>
          <w:color w:val="000000"/>
          <w:sz w:val="24"/>
          <w:szCs w:val="24"/>
          <w:lang w:eastAsia="en-GB"/>
        </w:rPr>
        <w:t>FSS</w:t>
      </w:r>
      <w:r>
        <w:rPr>
          <w:rFonts w:eastAsia="Times New Roman" w:cstheme="minorHAnsi"/>
          <w:color w:val="000000"/>
          <w:sz w:val="24"/>
          <w:szCs w:val="24"/>
          <w:lang w:eastAsia="en-GB"/>
        </w:rPr>
        <w:t xml:space="preserve"> and </w:t>
      </w:r>
      <w:r w:rsidR="00D91254">
        <w:rPr>
          <w:rFonts w:eastAsia="Times New Roman" w:cstheme="minorHAnsi"/>
          <w:color w:val="000000"/>
          <w:sz w:val="24"/>
          <w:szCs w:val="24"/>
          <w:lang w:eastAsia="en-GB"/>
        </w:rPr>
        <w:t>Education</w:t>
      </w:r>
      <w:r>
        <w:rPr>
          <w:rFonts w:eastAsia="Times New Roman" w:cstheme="minorHAnsi"/>
          <w:color w:val="000000"/>
          <w:sz w:val="24"/>
          <w:szCs w:val="24"/>
          <w:lang w:eastAsia="en-GB"/>
        </w:rPr>
        <w:t xml:space="preserve">, </w:t>
      </w:r>
      <w:r w:rsidR="00D91254">
        <w:rPr>
          <w:rFonts w:eastAsia="Times New Roman" w:cstheme="minorHAnsi"/>
          <w:color w:val="000000"/>
          <w:sz w:val="24"/>
          <w:szCs w:val="24"/>
          <w:lang w:eastAsia="en-GB"/>
        </w:rPr>
        <w:t xml:space="preserve">12% </w:t>
      </w:r>
      <w:r>
        <w:rPr>
          <w:rFonts w:eastAsia="Times New Roman" w:cstheme="minorHAnsi"/>
          <w:color w:val="000000"/>
          <w:sz w:val="24"/>
          <w:szCs w:val="24"/>
          <w:lang w:eastAsia="en-GB"/>
        </w:rPr>
        <w:t xml:space="preserve"> Third sector and 4 % </w:t>
      </w:r>
      <w:r w:rsidR="00D91254">
        <w:rPr>
          <w:rFonts w:eastAsia="Times New Roman" w:cstheme="minorHAnsi"/>
          <w:color w:val="000000"/>
          <w:sz w:val="24"/>
          <w:szCs w:val="24"/>
          <w:lang w:eastAsia="en-GB"/>
        </w:rPr>
        <w:t>self-referrals</w:t>
      </w:r>
      <w:r>
        <w:rPr>
          <w:rFonts w:eastAsia="Times New Roman" w:cstheme="minorHAnsi"/>
          <w:color w:val="000000"/>
          <w:sz w:val="24"/>
          <w:szCs w:val="24"/>
          <w:lang w:eastAsia="en-GB"/>
        </w:rPr>
        <w:t>.</w:t>
      </w:r>
    </w:p>
    <w:p w14:paraId="3CD9E6F3" w14:textId="68BC9B7F" w:rsidR="00F13963" w:rsidRDefault="00465B97" w:rsidP="0078354B">
      <w:pPr>
        <w:rPr>
          <w:sz w:val="24"/>
          <w:szCs w:val="24"/>
        </w:rPr>
      </w:pPr>
      <w:r w:rsidRPr="00465B97">
        <w:rPr>
          <w:sz w:val="24"/>
          <w:szCs w:val="24"/>
        </w:rPr>
        <w:t xml:space="preserve"> </w:t>
      </w:r>
      <w:r w:rsidRPr="00604622">
        <w:rPr>
          <w:b/>
          <w:bCs/>
          <w:sz w:val="24"/>
          <w:szCs w:val="24"/>
        </w:rPr>
        <w:t>91%</w:t>
      </w:r>
      <w:r w:rsidRPr="00465B97">
        <w:rPr>
          <w:sz w:val="24"/>
          <w:szCs w:val="24"/>
        </w:rPr>
        <w:t xml:space="preserve"> of mothers shared that they felt more able to keep themselves and their child(ren) safe and </w:t>
      </w:r>
      <w:r w:rsidRPr="00604622">
        <w:rPr>
          <w:b/>
          <w:bCs/>
          <w:sz w:val="24"/>
          <w:szCs w:val="24"/>
        </w:rPr>
        <w:t>82%</w:t>
      </w:r>
      <w:r w:rsidRPr="00465B97">
        <w:rPr>
          <w:sz w:val="24"/>
          <w:szCs w:val="24"/>
        </w:rPr>
        <w:t xml:space="preserve"> of the children and young people reported they now know how to keep themselves safe.</w:t>
      </w:r>
    </w:p>
    <w:p w14:paraId="26A649C7" w14:textId="5E05847B" w:rsidR="00604622" w:rsidRDefault="00604622" w:rsidP="0078354B">
      <w:pPr>
        <w:rPr>
          <w:sz w:val="24"/>
          <w:szCs w:val="24"/>
        </w:rPr>
      </w:pPr>
      <w:r>
        <w:rPr>
          <w:sz w:val="24"/>
          <w:szCs w:val="24"/>
        </w:rPr>
        <w:t xml:space="preserve">There continues to be a focus on partnership delivery </w:t>
      </w:r>
      <w:r w:rsidR="002765D7">
        <w:rPr>
          <w:sz w:val="24"/>
          <w:szCs w:val="24"/>
        </w:rPr>
        <w:t xml:space="preserve">and 33 group facilitators were trained during this </w:t>
      </w:r>
      <w:proofErr w:type="gramStart"/>
      <w:r w:rsidR="002765D7">
        <w:rPr>
          <w:sz w:val="24"/>
          <w:szCs w:val="24"/>
        </w:rPr>
        <w:t>period ,</w:t>
      </w:r>
      <w:proofErr w:type="gramEnd"/>
      <w:r w:rsidR="002765D7">
        <w:rPr>
          <w:sz w:val="24"/>
          <w:szCs w:val="24"/>
        </w:rPr>
        <w:t xml:space="preserve"> this included 27 from the FSS .</w:t>
      </w:r>
    </w:p>
    <w:p w14:paraId="7709C481" w14:textId="297AD1D9" w:rsidR="009E3541" w:rsidRPr="009E3541" w:rsidRDefault="002765D7" w:rsidP="0078354B">
      <w:pPr>
        <w:rPr>
          <w:rFonts w:cstheme="minorHAnsi"/>
          <w:sz w:val="24"/>
          <w:szCs w:val="24"/>
        </w:rPr>
      </w:pPr>
      <w:r w:rsidRPr="009E3541">
        <w:rPr>
          <w:rFonts w:cstheme="minorHAnsi"/>
          <w:b/>
          <w:bCs/>
          <w:sz w:val="24"/>
          <w:szCs w:val="24"/>
        </w:rPr>
        <w:t xml:space="preserve">Mellow and Incredible Years groups </w:t>
      </w:r>
      <w:r w:rsidR="009E3541" w:rsidRPr="009E3541">
        <w:rPr>
          <w:rFonts w:cstheme="minorHAnsi"/>
          <w:b/>
          <w:bCs/>
          <w:sz w:val="24"/>
          <w:szCs w:val="24"/>
        </w:rPr>
        <w:t>–</w:t>
      </w:r>
      <w:r w:rsidR="009E3541" w:rsidRPr="009E3541">
        <w:rPr>
          <w:rFonts w:cstheme="minorHAnsi"/>
          <w:sz w:val="24"/>
          <w:szCs w:val="24"/>
        </w:rPr>
        <w:t xml:space="preserve"> a team has been </w:t>
      </w:r>
      <w:r w:rsidR="00ED4B3D">
        <w:rPr>
          <w:rFonts w:cstheme="minorHAnsi"/>
          <w:sz w:val="24"/>
          <w:szCs w:val="24"/>
        </w:rPr>
        <w:t xml:space="preserve">set up </w:t>
      </w:r>
      <w:r w:rsidR="009E3541" w:rsidRPr="009E3541">
        <w:rPr>
          <w:rFonts w:cstheme="minorHAnsi"/>
          <w:sz w:val="24"/>
          <w:szCs w:val="24"/>
        </w:rPr>
        <w:t xml:space="preserve">through funding from </w:t>
      </w:r>
      <w:r w:rsidR="00B53832">
        <w:rPr>
          <w:rFonts w:cstheme="minorHAnsi"/>
          <w:sz w:val="24"/>
          <w:szCs w:val="24"/>
        </w:rPr>
        <w:t>WFW</w:t>
      </w:r>
      <w:r w:rsidR="009E3541" w:rsidRPr="009E3541">
        <w:rPr>
          <w:rFonts w:cstheme="minorHAnsi"/>
          <w:sz w:val="24"/>
          <w:szCs w:val="24"/>
        </w:rPr>
        <w:t xml:space="preserve"> to </w:t>
      </w:r>
      <w:r w:rsidR="00B53832">
        <w:rPr>
          <w:rFonts w:cstheme="minorHAnsi"/>
          <w:sz w:val="24"/>
          <w:szCs w:val="24"/>
        </w:rPr>
        <w:t xml:space="preserve"> build capacity and </w:t>
      </w:r>
      <w:r w:rsidR="009E3541" w:rsidRPr="009E3541">
        <w:rPr>
          <w:rFonts w:cstheme="minorHAnsi"/>
          <w:sz w:val="24"/>
          <w:szCs w:val="24"/>
        </w:rPr>
        <w:t>re-estab</w:t>
      </w:r>
      <w:r w:rsidR="00ED4B3D">
        <w:rPr>
          <w:rFonts w:cstheme="minorHAnsi"/>
          <w:sz w:val="24"/>
          <w:szCs w:val="24"/>
        </w:rPr>
        <w:t>lish</w:t>
      </w:r>
      <w:r w:rsidR="009E3541" w:rsidRPr="009E3541">
        <w:rPr>
          <w:rFonts w:cstheme="minorHAnsi"/>
          <w:sz w:val="24"/>
          <w:szCs w:val="24"/>
        </w:rPr>
        <w:t xml:space="preserve"> evidence-based group work </w:t>
      </w:r>
      <w:r w:rsidR="00ED4B3D">
        <w:rPr>
          <w:rFonts w:cstheme="minorHAnsi"/>
          <w:sz w:val="24"/>
          <w:szCs w:val="24"/>
        </w:rPr>
        <w:t xml:space="preserve"> in conjunction with </w:t>
      </w:r>
      <w:r w:rsidR="009E3541" w:rsidRPr="009E3541">
        <w:rPr>
          <w:rFonts w:cstheme="minorHAnsi"/>
          <w:sz w:val="24"/>
          <w:szCs w:val="24"/>
        </w:rPr>
        <w:t xml:space="preserve">partner </w:t>
      </w:r>
      <w:r w:rsidR="00ED4B3D" w:rsidRPr="009E3541">
        <w:rPr>
          <w:rFonts w:cstheme="minorHAnsi"/>
          <w:sz w:val="24"/>
          <w:szCs w:val="24"/>
        </w:rPr>
        <w:t>agencies</w:t>
      </w:r>
      <w:r w:rsidR="00B53832">
        <w:rPr>
          <w:rFonts w:cstheme="minorHAnsi"/>
          <w:sz w:val="24"/>
          <w:szCs w:val="24"/>
        </w:rPr>
        <w:t xml:space="preserve"> and the FSS </w:t>
      </w:r>
      <w:r w:rsidR="00ED4B3D">
        <w:rPr>
          <w:rFonts w:cstheme="minorHAnsi"/>
          <w:sz w:val="24"/>
          <w:szCs w:val="24"/>
        </w:rPr>
        <w:t>. Groups delivered in this period  are no</w:t>
      </w:r>
      <w:r w:rsidR="009E3541" w:rsidRPr="009E3541">
        <w:rPr>
          <w:rFonts w:cstheme="minorHAnsi"/>
          <w:sz w:val="24"/>
          <w:szCs w:val="24"/>
        </w:rPr>
        <w:t xml:space="preserve">ted in table 5 . </w:t>
      </w:r>
      <w:r w:rsidR="009E3541">
        <w:rPr>
          <w:rFonts w:cstheme="minorHAnsi"/>
          <w:sz w:val="24"/>
          <w:szCs w:val="24"/>
        </w:rPr>
        <w:t xml:space="preserve">It is too early to comment on </w:t>
      </w:r>
      <w:r w:rsidR="00ED4B3D">
        <w:rPr>
          <w:rFonts w:cstheme="minorHAnsi"/>
          <w:sz w:val="24"/>
          <w:szCs w:val="24"/>
        </w:rPr>
        <w:t xml:space="preserve">impact </w:t>
      </w:r>
      <w:r w:rsidR="009E3541">
        <w:rPr>
          <w:rFonts w:cstheme="minorHAnsi"/>
          <w:sz w:val="24"/>
          <w:szCs w:val="24"/>
        </w:rPr>
        <w:t xml:space="preserve">however referral rates have been high and delivery from January 2024 will see an increase in groups across the 7 localities in </w:t>
      </w:r>
      <w:proofErr w:type="gramStart"/>
      <w:r w:rsidR="009E3541">
        <w:rPr>
          <w:rFonts w:cstheme="minorHAnsi"/>
          <w:sz w:val="24"/>
          <w:szCs w:val="24"/>
        </w:rPr>
        <w:t>Fife,  supported</w:t>
      </w:r>
      <w:proofErr w:type="gramEnd"/>
      <w:r w:rsidR="009E3541">
        <w:rPr>
          <w:rFonts w:cstheme="minorHAnsi"/>
          <w:sz w:val="24"/>
          <w:szCs w:val="24"/>
        </w:rPr>
        <w:t xml:space="preserve"> by staff in the FSS.</w:t>
      </w:r>
      <w:r w:rsidR="00B53832">
        <w:rPr>
          <w:rFonts w:cstheme="minorHAnsi"/>
          <w:sz w:val="24"/>
          <w:szCs w:val="24"/>
        </w:rPr>
        <w:t xml:space="preserve"> Learning from this work will be considered alongside other WFW funded </w:t>
      </w:r>
      <w:proofErr w:type="gramStart"/>
      <w:r w:rsidR="00B53832">
        <w:rPr>
          <w:rFonts w:cstheme="minorHAnsi"/>
          <w:sz w:val="24"/>
          <w:szCs w:val="24"/>
        </w:rPr>
        <w:t>work  to</w:t>
      </w:r>
      <w:proofErr w:type="gramEnd"/>
      <w:r w:rsidR="00B53832">
        <w:rPr>
          <w:rFonts w:cstheme="minorHAnsi"/>
          <w:sz w:val="24"/>
          <w:szCs w:val="24"/>
        </w:rPr>
        <w:t xml:space="preserve"> support service redesign and whole system change .</w:t>
      </w:r>
    </w:p>
    <w:p w14:paraId="330C809B" w14:textId="66DD1F3A" w:rsidR="009E3541" w:rsidRPr="009E3541" w:rsidRDefault="009E3541" w:rsidP="009E3541">
      <w:pPr>
        <w:spacing w:after="0" w:line="240" w:lineRule="auto"/>
        <w:jc w:val="both"/>
        <w:textAlignment w:val="baseline"/>
        <w:rPr>
          <w:rFonts w:eastAsia="Times New Roman" w:cstheme="minorHAnsi"/>
          <w:sz w:val="18"/>
          <w:szCs w:val="18"/>
          <w:lang w:eastAsia="en-GB"/>
        </w:rPr>
      </w:pPr>
      <w:r>
        <w:rPr>
          <w:rFonts w:eastAsia="Times New Roman" w:cstheme="minorHAnsi"/>
          <w:b/>
          <w:bCs/>
          <w:sz w:val="24"/>
          <w:szCs w:val="24"/>
          <w:lang w:eastAsia="en-GB"/>
        </w:rPr>
        <w:t xml:space="preserve"> Table 5 - </w:t>
      </w:r>
      <w:r w:rsidRPr="009E3541">
        <w:rPr>
          <w:rFonts w:eastAsia="Times New Roman" w:cstheme="minorHAnsi"/>
          <w:b/>
          <w:bCs/>
          <w:sz w:val="24"/>
          <w:szCs w:val="24"/>
          <w:lang w:eastAsia="en-GB"/>
        </w:rPr>
        <w:t xml:space="preserve"> March - Aug</w:t>
      </w:r>
      <w:r w:rsidRPr="009E3541">
        <w:rPr>
          <w:rFonts w:eastAsia="Times New Roman" w:cstheme="minorHAnsi"/>
          <w:sz w:val="24"/>
          <w:szCs w:val="24"/>
          <w:lang w:eastAsia="en-GB"/>
        </w:rPr>
        <w:t> </w:t>
      </w:r>
    </w:p>
    <w:p w14:paraId="01AE7728" w14:textId="77777777" w:rsidR="009E3541" w:rsidRPr="009E3541" w:rsidRDefault="009E3541" w:rsidP="009E3541">
      <w:pPr>
        <w:spacing w:after="0" w:line="240" w:lineRule="auto"/>
        <w:textAlignment w:val="baseline"/>
        <w:rPr>
          <w:rFonts w:eastAsia="Times New Roman" w:cstheme="minorHAnsi"/>
          <w:sz w:val="18"/>
          <w:szCs w:val="18"/>
          <w:lang w:eastAsia="en-GB"/>
        </w:rPr>
      </w:pPr>
      <w:r w:rsidRPr="009E3541">
        <w:rPr>
          <w:rFonts w:eastAsia="Times New Roman" w:cstheme="minorHAnsi"/>
          <w:sz w:val="24"/>
          <w:szCs w:val="24"/>
          <w:lang w:eastAsia="en-GB"/>
        </w:rPr>
        <w:t> </w:t>
      </w:r>
    </w:p>
    <w:tbl>
      <w:tblPr>
        <w:tblW w:w="54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4"/>
        <w:gridCol w:w="2960"/>
      </w:tblGrid>
      <w:tr w:rsidR="009E3541" w:rsidRPr="009E3541" w14:paraId="2948A8E0" w14:textId="77777777" w:rsidTr="00E630B2">
        <w:trPr>
          <w:trHeight w:val="540"/>
        </w:trPr>
        <w:tc>
          <w:tcPr>
            <w:tcW w:w="2524" w:type="dxa"/>
            <w:tcBorders>
              <w:top w:val="single" w:sz="6" w:space="0" w:color="000000"/>
              <w:left w:val="single" w:sz="6" w:space="0" w:color="000000"/>
              <w:bottom w:val="single" w:sz="6" w:space="0" w:color="000000"/>
              <w:right w:val="single" w:sz="6" w:space="0" w:color="000000"/>
            </w:tcBorders>
            <w:shd w:val="clear" w:color="auto" w:fill="auto"/>
            <w:hideMark/>
          </w:tcPr>
          <w:p w14:paraId="1D1DD987" w14:textId="77777777" w:rsidR="009E3541" w:rsidRPr="009E3541" w:rsidRDefault="009E3541" w:rsidP="009E3541">
            <w:pPr>
              <w:spacing w:after="0" w:line="240" w:lineRule="auto"/>
              <w:jc w:val="center"/>
              <w:textAlignment w:val="baseline"/>
              <w:rPr>
                <w:rFonts w:eastAsia="Times New Roman" w:cstheme="minorHAnsi"/>
                <w:sz w:val="24"/>
                <w:szCs w:val="24"/>
                <w:lang w:eastAsia="en-GB"/>
              </w:rPr>
            </w:pPr>
            <w:r w:rsidRPr="009E3541">
              <w:rPr>
                <w:rFonts w:eastAsia="Times New Roman" w:cstheme="minorHAnsi"/>
                <w:b/>
                <w:bCs/>
                <w:sz w:val="24"/>
                <w:szCs w:val="24"/>
                <w:lang w:eastAsia="en-GB"/>
              </w:rPr>
              <w:t xml:space="preserve"> IY Group</w:t>
            </w:r>
            <w:r w:rsidRPr="009E3541">
              <w:rPr>
                <w:rFonts w:eastAsia="Times New Roman" w:cstheme="minorHAnsi"/>
                <w:sz w:val="24"/>
                <w:szCs w:val="24"/>
                <w:lang w:eastAsia="en-GB"/>
              </w:rPr>
              <w:t> </w:t>
            </w:r>
          </w:p>
        </w:tc>
        <w:tc>
          <w:tcPr>
            <w:tcW w:w="2960" w:type="dxa"/>
            <w:tcBorders>
              <w:top w:val="single" w:sz="6" w:space="0" w:color="000000"/>
              <w:left w:val="single" w:sz="6" w:space="0" w:color="000000"/>
              <w:bottom w:val="single" w:sz="6" w:space="0" w:color="000000"/>
              <w:right w:val="single" w:sz="6" w:space="0" w:color="000000"/>
            </w:tcBorders>
            <w:shd w:val="clear" w:color="auto" w:fill="auto"/>
            <w:hideMark/>
          </w:tcPr>
          <w:p w14:paraId="1D2ED907" w14:textId="77777777" w:rsidR="009E3541" w:rsidRPr="009E3541" w:rsidRDefault="009E3541" w:rsidP="009E3541">
            <w:pPr>
              <w:spacing w:after="0" w:line="240" w:lineRule="auto"/>
              <w:jc w:val="center"/>
              <w:textAlignment w:val="baseline"/>
              <w:rPr>
                <w:rFonts w:eastAsia="Times New Roman" w:cstheme="minorHAnsi"/>
                <w:sz w:val="24"/>
                <w:szCs w:val="24"/>
                <w:lang w:eastAsia="en-GB"/>
              </w:rPr>
            </w:pPr>
            <w:r w:rsidRPr="009E3541">
              <w:rPr>
                <w:rFonts w:eastAsia="Times New Roman" w:cstheme="minorHAnsi"/>
                <w:b/>
                <w:bCs/>
                <w:sz w:val="24"/>
                <w:szCs w:val="24"/>
                <w:lang w:eastAsia="en-GB"/>
              </w:rPr>
              <w:t>Location</w:t>
            </w:r>
            <w:r w:rsidRPr="009E3541">
              <w:rPr>
                <w:rFonts w:eastAsia="Times New Roman" w:cstheme="minorHAnsi"/>
                <w:sz w:val="24"/>
                <w:szCs w:val="24"/>
                <w:lang w:eastAsia="en-GB"/>
              </w:rPr>
              <w:t> </w:t>
            </w:r>
          </w:p>
        </w:tc>
      </w:tr>
      <w:tr w:rsidR="009E3541" w:rsidRPr="009E3541" w14:paraId="5222126E" w14:textId="77777777" w:rsidTr="00E630B2">
        <w:trPr>
          <w:trHeight w:val="300"/>
        </w:trPr>
        <w:tc>
          <w:tcPr>
            <w:tcW w:w="2524" w:type="dxa"/>
            <w:tcBorders>
              <w:top w:val="single" w:sz="6" w:space="0" w:color="000000"/>
              <w:left w:val="single" w:sz="6" w:space="0" w:color="000000"/>
              <w:bottom w:val="single" w:sz="6" w:space="0" w:color="000000"/>
              <w:right w:val="single" w:sz="6" w:space="0" w:color="000000"/>
            </w:tcBorders>
            <w:shd w:val="clear" w:color="auto" w:fill="auto"/>
            <w:hideMark/>
          </w:tcPr>
          <w:p w14:paraId="63837037" w14:textId="77777777" w:rsidR="009E3541" w:rsidRPr="009E3541" w:rsidRDefault="009E3541" w:rsidP="009E3541">
            <w:pPr>
              <w:spacing w:after="0" w:line="240" w:lineRule="auto"/>
              <w:jc w:val="center"/>
              <w:textAlignment w:val="baseline"/>
              <w:rPr>
                <w:rFonts w:eastAsia="Times New Roman" w:cstheme="minorHAnsi"/>
                <w:lang w:eastAsia="en-GB"/>
              </w:rPr>
            </w:pPr>
            <w:r w:rsidRPr="009E3541">
              <w:rPr>
                <w:rFonts w:eastAsia="Times New Roman" w:cstheme="minorHAnsi"/>
                <w:lang w:eastAsia="en-GB"/>
              </w:rPr>
              <w:t>Pre- school </w:t>
            </w:r>
          </w:p>
        </w:tc>
        <w:tc>
          <w:tcPr>
            <w:tcW w:w="2960" w:type="dxa"/>
            <w:tcBorders>
              <w:top w:val="single" w:sz="6" w:space="0" w:color="000000"/>
              <w:left w:val="single" w:sz="6" w:space="0" w:color="000000"/>
              <w:bottom w:val="single" w:sz="6" w:space="0" w:color="000000"/>
              <w:right w:val="single" w:sz="6" w:space="0" w:color="000000"/>
            </w:tcBorders>
            <w:shd w:val="clear" w:color="auto" w:fill="auto"/>
            <w:hideMark/>
          </w:tcPr>
          <w:p w14:paraId="4474DBD3" w14:textId="77777777" w:rsidR="009E3541" w:rsidRPr="009E3541" w:rsidRDefault="009E3541" w:rsidP="009E3541">
            <w:pPr>
              <w:spacing w:after="0" w:line="240" w:lineRule="auto"/>
              <w:jc w:val="center"/>
              <w:textAlignment w:val="baseline"/>
              <w:rPr>
                <w:rFonts w:eastAsia="Times New Roman" w:cstheme="minorHAnsi"/>
                <w:lang w:eastAsia="en-GB"/>
              </w:rPr>
            </w:pPr>
            <w:r w:rsidRPr="009E3541">
              <w:rPr>
                <w:rFonts w:eastAsia="Times New Roman" w:cstheme="minorHAnsi"/>
                <w:lang w:eastAsia="en-GB"/>
              </w:rPr>
              <w:t>Paxton Methil </w:t>
            </w:r>
          </w:p>
        </w:tc>
      </w:tr>
      <w:tr w:rsidR="009E3541" w:rsidRPr="009E3541" w14:paraId="7D118EAA" w14:textId="77777777" w:rsidTr="00E630B2">
        <w:trPr>
          <w:trHeight w:val="300"/>
        </w:trPr>
        <w:tc>
          <w:tcPr>
            <w:tcW w:w="2524" w:type="dxa"/>
            <w:tcBorders>
              <w:top w:val="single" w:sz="6" w:space="0" w:color="000000"/>
              <w:left w:val="single" w:sz="6" w:space="0" w:color="000000"/>
              <w:bottom w:val="single" w:sz="6" w:space="0" w:color="000000"/>
              <w:right w:val="single" w:sz="6" w:space="0" w:color="000000"/>
            </w:tcBorders>
            <w:shd w:val="clear" w:color="auto" w:fill="auto"/>
            <w:hideMark/>
          </w:tcPr>
          <w:p w14:paraId="0029EB91" w14:textId="77777777" w:rsidR="009E3541" w:rsidRPr="009E3541" w:rsidRDefault="009E3541" w:rsidP="009E3541">
            <w:pPr>
              <w:spacing w:after="0" w:line="240" w:lineRule="auto"/>
              <w:jc w:val="center"/>
              <w:textAlignment w:val="baseline"/>
              <w:rPr>
                <w:rFonts w:eastAsia="Times New Roman" w:cstheme="minorHAnsi"/>
                <w:lang w:eastAsia="en-GB"/>
              </w:rPr>
            </w:pPr>
            <w:r w:rsidRPr="009E3541">
              <w:rPr>
                <w:rFonts w:eastAsia="Times New Roman" w:cstheme="minorHAnsi"/>
                <w:lang w:eastAsia="en-GB"/>
              </w:rPr>
              <w:t>Pre- school </w:t>
            </w:r>
          </w:p>
        </w:tc>
        <w:tc>
          <w:tcPr>
            <w:tcW w:w="2960" w:type="dxa"/>
            <w:tcBorders>
              <w:top w:val="single" w:sz="6" w:space="0" w:color="000000"/>
              <w:left w:val="single" w:sz="6" w:space="0" w:color="000000"/>
              <w:bottom w:val="single" w:sz="6" w:space="0" w:color="000000"/>
              <w:right w:val="single" w:sz="6" w:space="0" w:color="000000"/>
            </w:tcBorders>
            <w:shd w:val="clear" w:color="auto" w:fill="auto"/>
            <w:hideMark/>
          </w:tcPr>
          <w:p w14:paraId="633ED8D7" w14:textId="77777777" w:rsidR="009E3541" w:rsidRPr="009E3541" w:rsidRDefault="009E3541" w:rsidP="009E3541">
            <w:pPr>
              <w:spacing w:after="0" w:line="240" w:lineRule="auto"/>
              <w:jc w:val="center"/>
              <w:textAlignment w:val="baseline"/>
              <w:rPr>
                <w:rFonts w:eastAsia="Times New Roman" w:cstheme="minorHAnsi"/>
                <w:lang w:eastAsia="en-GB"/>
              </w:rPr>
            </w:pPr>
            <w:r w:rsidRPr="009E3541">
              <w:rPr>
                <w:rFonts w:eastAsia="Times New Roman" w:cstheme="minorHAnsi"/>
                <w:lang w:eastAsia="en-GB"/>
              </w:rPr>
              <w:t>Ladybird Glenrothes </w:t>
            </w:r>
          </w:p>
        </w:tc>
      </w:tr>
      <w:tr w:rsidR="009E3541" w:rsidRPr="009E3541" w14:paraId="0A5A04FC" w14:textId="77777777" w:rsidTr="00E630B2">
        <w:trPr>
          <w:trHeight w:val="300"/>
        </w:trPr>
        <w:tc>
          <w:tcPr>
            <w:tcW w:w="2524" w:type="dxa"/>
            <w:tcBorders>
              <w:top w:val="single" w:sz="6" w:space="0" w:color="000000"/>
              <w:left w:val="single" w:sz="6" w:space="0" w:color="000000"/>
              <w:bottom w:val="single" w:sz="6" w:space="0" w:color="000000"/>
              <w:right w:val="single" w:sz="6" w:space="0" w:color="000000"/>
            </w:tcBorders>
            <w:shd w:val="clear" w:color="auto" w:fill="auto"/>
            <w:hideMark/>
          </w:tcPr>
          <w:p w14:paraId="259B00D4" w14:textId="77777777" w:rsidR="009E3541" w:rsidRPr="009E3541" w:rsidRDefault="009E3541" w:rsidP="009E3541">
            <w:pPr>
              <w:spacing w:after="0" w:line="240" w:lineRule="auto"/>
              <w:jc w:val="center"/>
              <w:textAlignment w:val="baseline"/>
              <w:rPr>
                <w:rFonts w:eastAsia="Times New Roman" w:cstheme="minorHAnsi"/>
                <w:lang w:eastAsia="en-GB"/>
              </w:rPr>
            </w:pPr>
            <w:r w:rsidRPr="009E3541">
              <w:rPr>
                <w:rFonts w:eastAsia="Times New Roman" w:cstheme="minorHAnsi"/>
                <w:lang w:eastAsia="en-GB"/>
              </w:rPr>
              <w:t>Pre- school </w:t>
            </w:r>
          </w:p>
        </w:tc>
        <w:tc>
          <w:tcPr>
            <w:tcW w:w="2960" w:type="dxa"/>
            <w:tcBorders>
              <w:top w:val="single" w:sz="6" w:space="0" w:color="000000"/>
              <w:left w:val="single" w:sz="6" w:space="0" w:color="000000"/>
              <w:bottom w:val="single" w:sz="6" w:space="0" w:color="000000"/>
              <w:right w:val="single" w:sz="6" w:space="0" w:color="000000"/>
            </w:tcBorders>
            <w:shd w:val="clear" w:color="auto" w:fill="auto"/>
            <w:hideMark/>
          </w:tcPr>
          <w:p w14:paraId="467B7C3D" w14:textId="77777777" w:rsidR="009E3541" w:rsidRPr="009E3541" w:rsidRDefault="009E3541" w:rsidP="009E3541">
            <w:pPr>
              <w:spacing w:after="0" w:line="240" w:lineRule="auto"/>
              <w:jc w:val="center"/>
              <w:textAlignment w:val="baseline"/>
              <w:rPr>
                <w:rFonts w:eastAsia="Times New Roman" w:cstheme="minorHAnsi"/>
                <w:lang w:eastAsia="en-GB"/>
              </w:rPr>
            </w:pPr>
            <w:r w:rsidRPr="009E3541">
              <w:rPr>
                <w:rFonts w:eastAsia="Times New Roman" w:cstheme="minorHAnsi"/>
                <w:lang w:eastAsia="en-GB"/>
              </w:rPr>
              <w:t>Treetop Inverkeithing </w:t>
            </w:r>
          </w:p>
        </w:tc>
      </w:tr>
      <w:tr w:rsidR="009E3541" w:rsidRPr="009E3541" w14:paraId="42C67004" w14:textId="77777777" w:rsidTr="00E630B2">
        <w:trPr>
          <w:trHeight w:val="300"/>
        </w:trPr>
        <w:tc>
          <w:tcPr>
            <w:tcW w:w="2524" w:type="dxa"/>
            <w:tcBorders>
              <w:top w:val="single" w:sz="6" w:space="0" w:color="000000"/>
              <w:left w:val="single" w:sz="6" w:space="0" w:color="000000"/>
              <w:bottom w:val="single" w:sz="6" w:space="0" w:color="000000"/>
              <w:right w:val="single" w:sz="6" w:space="0" w:color="000000"/>
            </w:tcBorders>
            <w:shd w:val="clear" w:color="auto" w:fill="auto"/>
            <w:hideMark/>
          </w:tcPr>
          <w:p w14:paraId="3A7DDC56" w14:textId="77777777" w:rsidR="009E3541" w:rsidRPr="009E3541" w:rsidRDefault="009E3541" w:rsidP="009E3541">
            <w:pPr>
              <w:spacing w:after="0" w:line="240" w:lineRule="auto"/>
              <w:jc w:val="center"/>
              <w:textAlignment w:val="baseline"/>
              <w:rPr>
                <w:rFonts w:eastAsia="Times New Roman" w:cstheme="minorHAnsi"/>
                <w:lang w:eastAsia="en-GB"/>
              </w:rPr>
            </w:pPr>
            <w:r w:rsidRPr="009E3541">
              <w:rPr>
                <w:rFonts w:eastAsia="Times New Roman" w:cstheme="minorHAnsi"/>
                <w:lang w:eastAsia="en-GB"/>
              </w:rPr>
              <w:t>School Age </w:t>
            </w:r>
          </w:p>
        </w:tc>
        <w:tc>
          <w:tcPr>
            <w:tcW w:w="2960" w:type="dxa"/>
            <w:tcBorders>
              <w:top w:val="single" w:sz="6" w:space="0" w:color="000000"/>
              <w:left w:val="single" w:sz="6" w:space="0" w:color="000000"/>
              <w:bottom w:val="single" w:sz="6" w:space="0" w:color="000000"/>
              <w:right w:val="single" w:sz="6" w:space="0" w:color="000000"/>
            </w:tcBorders>
            <w:shd w:val="clear" w:color="auto" w:fill="auto"/>
            <w:hideMark/>
          </w:tcPr>
          <w:p w14:paraId="097AB034" w14:textId="77777777" w:rsidR="009E3541" w:rsidRPr="009E3541" w:rsidRDefault="009E3541" w:rsidP="009E3541">
            <w:pPr>
              <w:spacing w:after="0" w:line="240" w:lineRule="auto"/>
              <w:jc w:val="center"/>
              <w:textAlignment w:val="baseline"/>
              <w:rPr>
                <w:rFonts w:eastAsia="Times New Roman" w:cstheme="minorHAnsi"/>
                <w:lang w:eastAsia="en-GB"/>
              </w:rPr>
            </w:pPr>
            <w:r w:rsidRPr="009E3541">
              <w:rPr>
                <w:rFonts w:eastAsia="Times New Roman" w:cstheme="minorHAnsi"/>
                <w:lang w:eastAsia="en-GB"/>
              </w:rPr>
              <w:t>Pathhead Kirkcaldy </w:t>
            </w:r>
          </w:p>
        </w:tc>
      </w:tr>
    </w:tbl>
    <w:p w14:paraId="14B856AD" w14:textId="4FD47303" w:rsidR="002765D7" w:rsidRDefault="002765D7" w:rsidP="0078354B">
      <w:pPr>
        <w:rPr>
          <w:rFonts w:cstheme="minorHAnsi"/>
          <w:sz w:val="24"/>
          <w:szCs w:val="24"/>
        </w:rPr>
      </w:pPr>
    </w:p>
    <w:p w14:paraId="244D1DF9" w14:textId="4880BD50" w:rsidR="009E3541" w:rsidRDefault="009E3541" w:rsidP="0078354B">
      <w:pPr>
        <w:rPr>
          <w:rFonts w:cstheme="minorHAnsi"/>
          <w:sz w:val="24"/>
          <w:szCs w:val="24"/>
        </w:rPr>
      </w:pPr>
      <w:r>
        <w:rPr>
          <w:rFonts w:cstheme="minorHAnsi"/>
          <w:sz w:val="24"/>
          <w:szCs w:val="24"/>
        </w:rPr>
        <w:t xml:space="preserve">In addition to the above there has been group work delivered by all 3 FSS Teams through a more active outdoor focus to support wellbeing and peer relationships , the SWAY link below provides more details . </w:t>
      </w:r>
    </w:p>
    <w:p w14:paraId="03AE7B61" w14:textId="253E5D23" w:rsidR="009E3541" w:rsidRDefault="00F46FFA" w:rsidP="0078354B">
      <w:pPr>
        <w:rPr>
          <w:rStyle w:val="Hyperlink"/>
          <w:rFonts w:ascii="Segoe UI Semilight" w:hAnsi="Segoe UI Semilight" w:cs="Segoe UI Semilight"/>
          <w:color w:val="FFFFFF"/>
          <w:sz w:val="23"/>
          <w:szCs w:val="23"/>
          <w:bdr w:val="single" w:sz="8" w:space="0" w:color="008272" w:frame="1"/>
          <w:shd w:val="clear" w:color="auto" w:fill="008272"/>
        </w:rPr>
      </w:pPr>
      <w:hyperlink r:id="rId20" w:tgtFrame="_blank" w:history="1">
        <w:r w:rsidR="009E3541">
          <w:rPr>
            <w:rStyle w:val="Hyperlink"/>
            <w:rFonts w:ascii="Segoe UI Semilight" w:hAnsi="Segoe UI Semilight" w:cs="Segoe UI Semilight"/>
            <w:color w:val="FFFFFF"/>
            <w:sz w:val="23"/>
            <w:szCs w:val="23"/>
            <w:bdr w:val="single" w:sz="8" w:space="0" w:color="008272" w:frame="1"/>
            <w:shd w:val="clear" w:color="auto" w:fill="008272"/>
          </w:rPr>
          <w:t>Go to this Sway</w:t>
        </w:r>
      </w:hyperlink>
    </w:p>
    <w:p w14:paraId="5FF27DF4" w14:textId="77777777" w:rsidR="00B53832" w:rsidRDefault="00B53832" w:rsidP="0078354B">
      <w:pPr>
        <w:rPr>
          <w:rStyle w:val="Hyperlink"/>
          <w:rFonts w:ascii="Segoe UI Semilight" w:hAnsi="Segoe UI Semilight" w:cs="Segoe UI Semilight"/>
          <w:color w:val="FFFFFF"/>
          <w:sz w:val="23"/>
          <w:szCs w:val="23"/>
          <w:bdr w:val="single" w:sz="8" w:space="0" w:color="008272" w:frame="1"/>
          <w:shd w:val="clear" w:color="auto" w:fill="008272"/>
        </w:rPr>
      </w:pPr>
    </w:p>
    <w:p w14:paraId="71B81920" w14:textId="77777777" w:rsidR="00B53832" w:rsidRDefault="00B53832" w:rsidP="0078354B">
      <w:pPr>
        <w:rPr>
          <w:color w:val="000000"/>
        </w:rPr>
      </w:pPr>
    </w:p>
    <w:p w14:paraId="6487CAEC" w14:textId="77777777" w:rsidR="009E3541" w:rsidRPr="009E3541" w:rsidRDefault="009E3541" w:rsidP="0078354B">
      <w:pPr>
        <w:rPr>
          <w:rFonts w:cstheme="minorHAnsi"/>
          <w:sz w:val="24"/>
          <w:szCs w:val="24"/>
        </w:rPr>
      </w:pPr>
    </w:p>
    <w:p w14:paraId="446DD680" w14:textId="569E000E" w:rsidR="008962E2" w:rsidRPr="009E3541" w:rsidRDefault="00FB5081" w:rsidP="00A74B50">
      <w:pPr>
        <w:rPr>
          <w:rFonts w:cstheme="minorHAnsi"/>
        </w:rPr>
      </w:pPr>
      <w:r w:rsidRPr="009E3541">
        <w:rPr>
          <w:rStyle w:val="normaltextrun"/>
          <w:rFonts w:cstheme="minorHAnsi"/>
          <w:b/>
          <w:bCs/>
          <w:color w:val="4472C4"/>
          <w:sz w:val="28"/>
          <w:szCs w:val="28"/>
          <w:shd w:val="clear" w:color="auto" w:fill="FFFFFF"/>
        </w:rPr>
        <w:t>4</w:t>
      </w:r>
      <w:r w:rsidR="00EA5C3C" w:rsidRPr="009E3541">
        <w:rPr>
          <w:rStyle w:val="normaltextrun"/>
          <w:rFonts w:cstheme="minorHAnsi"/>
          <w:b/>
          <w:bCs/>
          <w:color w:val="4472C4"/>
          <w:sz w:val="28"/>
          <w:szCs w:val="28"/>
          <w:shd w:val="clear" w:color="auto" w:fill="FFFFFF"/>
        </w:rPr>
        <w:t>.0 Outcomes </w:t>
      </w:r>
      <w:r w:rsidR="00EA5C3C" w:rsidRPr="009E3541">
        <w:rPr>
          <w:rStyle w:val="eop"/>
          <w:rFonts w:cstheme="minorHAnsi"/>
          <w:b/>
          <w:bCs/>
          <w:color w:val="4472C4"/>
          <w:sz w:val="28"/>
          <w:szCs w:val="28"/>
          <w:shd w:val="clear" w:color="auto" w:fill="FFFFFF"/>
        </w:rPr>
        <w:t> </w:t>
      </w:r>
    </w:p>
    <w:p w14:paraId="55C3E6B5" w14:textId="7726F5BE" w:rsidR="008962E2" w:rsidRDefault="008962E2"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9E3541">
        <w:rPr>
          <w:rFonts w:asciiTheme="minorHAnsi" w:hAnsiTheme="minorHAnsi" w:cstheme="minorHAnsi"/>
          <w:color w:val="000000"/>
          <w:bdr w:val="none" w:sz="0" w:space="0" w:color="auto" w:frame="1"/>
        </w:rPr>
        <w:t>The F</w:t>
      </w:r>
      <w:r w:rsidR="00B53832">
        <w:rPr>
          <w:rFonts w:asciiTheme="minorHAnsi" w:hAnsiTheme="minorHAnsi" w:cstheme="minorHAnsi"/>
          <w:color w:val="000000"/>
          <w:bdr w:val="none" w:sz="0" w:space="0" w:color="auto" w:frame="1"/>
        </w:rPr>
        <w:t>SS</w:t>
      </w:r>
      <w:r w:rsidRPr="009E3541">
        <w:rPr>
          <w:rFonts w:asciiTheme="minorHAnsi" w:hAnsiTheme="minorHAnsi" w:cstheme="minorHAnsi"/>
          <w:color w:val="000000"/>
          <w:bdr w:val="none" w:sz="0" w:space="0" w:color="auto" w:frame="1"/>
        </w:rPr>
        <w:t xml:space="preserve"> continue to hold 12 weekly meetings to review progress in relation to famil</w:t>
      </w:r>
      <w:r w:rsidR="00B36F17">
        <w:rPr>
          <w:rFonts w:asciiTheme="minorHAnsi" w:hAnsiTheme="minorHAnsi" w:cstheme="minorHAnsi"/>
          <w:color w:val="000000"/>
          <w:bdr w:val="none" w:sz="0" w:space="0" w:color="auto" w:frame="1"/>
        </w:rPr>
        <w:t xml:space="preserve">y support plans and progress using </w:t>
      </w:r>
      <w:proofErr w:type="gramStart"/>
      <w:r w:rsidR="00B36F17">
        <w:rPr>
          <w:rFonts w:asciiTheme="minorHAnsi" w:hAnsiTheme="minorHAnsi" w:cstheme="minorHAnsi"/>
          <w:color w:val="000000"/>
          <w:bdr w:val="none" w:sz="0" w:space="0" w:color="auto" w:frame="1"/>
        </w:rPr>
        <w:t>the  Outcomes</w:t>
      </w:r>
      <w:proofErr w:type="gramEnd"/>
      <w:r w:rsidR="00B36F17">
        <w:rPr>
          <w:rFonts w:asciiTheme="minorHAnsi" w:hAnsiTheme="minorHAnsi" w:cstheme="minorHAnsi"/>
          <w:color w:val="000000"/>
          <w:bdr w:val="none" w:sz="0" w:space="0" w:color="auto" w:frame="1"/>
        </w:rPr>
        <w:t xml:space="preserve"> star </w:t>
      </w:r>
      <w:r w:rsidR="00923D25">
        <w:rPr>
          <w:rFonts w:asciiTheme="minorHAnsi" w:hAnsiTheme="minorHAnsi" w:cstheme="minorHAnsi"/>
          <w:color w:val="000000"/>
          <w:bdr w:val="none" w:sz="0" w:space="0" w:color="auto" w:frame="1"/>
        </w:rPr>
        <w:t xml:space="preserve"> which is a co-production tool with families measuring change against key outcomes </w:t>
      </w:r>
      <w:r w:rsidR="00B36F17">
        <w:rPr>
          <w:rFonts w:asciiTheme="minorHAnsi" w:hAnsiTheme="minorHAnsi" w:cstheme="minorHAnsi"/>
          <w:color w:val="000000"/>
          <w:bdr w:val="none" w:sz="0" w:space="0" w:color="auto" w:frame="1"/>
        </w:rPr>
        <w:t xml:space="preserve"> .</w:t>
      </w:r>
    </w:p>
    <w:p w14:paraId="6BC11EA3" w14:textId="77777777" w:rsidR="00B36F17" w:rsidRPr="009E3541" w:rsidRDefault="00B36F17"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69D44402" w14:textId="2CAE7AAD" w:rsidR="008962E2" w:rsidRDefault="00B36F17"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Feedback </w:t>
      </w:r>
      <w:r w:rsidR="008962E2" w:rsidRPr="009E3541">
        <w:rPr>
          <w:rFonts w:asciiTheme="minorHAnsi" w:hAnsiTheme="minorHAnsi" w:cstheme="minorHAnsi"/>
          <w:color w:val="000000"/>
          <w:bdr w:val="none" w:sz="0" w:space="0" w:color="auto" w:frame="1"/>
        </w:rPr>
        <w:t xml:space="preserve">from parents/carers and </w:t>
      </w:r>
      <w:r w:rsidR="009E3541" w:rsidRPr="009E3541">
        <w:rPr>
          <w:rFonts w:asciiTheme="minorHAnsi" w:hAnsiTheme="minorHAnsi" w:cstheme="minorHAnsi"/>
          <w:color w:val="000000"/>
          <w:bdr w:val="none" w:sz="0" w:space="0" w:color="auto" w:frame="1"/>
        </w:rPr>
        <w:t>young</w:t>
      </w:r>
      <w:r w:rsidR="008962E2" w:rsidRPr="009E3541">
        <w:rPr>
          <w:rFonts w:asciiTheme="minorHAnsi" w:hAnsiTheme="minorHAnsi" w:cstheme="minorHAnsi"/>
          <w:color w:val="000000"/>
          <w:bdr w:val="none" w:sz="0" w:space="0" w:color="auto" w:frame="1"/>
        </w:rPr>
        <w:t xml:space="preserve"> people provides insight into the impact of the support offered</w:t>
      </w:r>
      <w:r>
        <w:rPr>
          <w:rFonts w:asciiTheme="minorHAnsi" w:hAnsiTheme="minorHAnsi" w:cstheme="minorHAnsi"/>
          <w:color w:val="000000"/>
          <w:bdr w:val="none" w:sz="0" w:space="0" w:color="auto" w:frame="1"/>
        </w:rPr>
        <w:t xml:space="preserve">. From </w:t>
      </w:r>
      <w:r w:rsidRPr="00B36F17">
        <w:rPr>
          <w:rFonts w:asciiTheme="minorHAnsi" w:hAnsiTheme="minorHAnsi" w:cstheme="minorHAnsi"/>
          <w:b/>
          <w:bCs/>
          <w:color w:val="000000"/>
          <w:bdr w:val="none" w:sz="0" w:space="0" w:color="auto" w:frame="1"/>
        </w:rPr>
        <w:t xml:space="preserve">58 </w:t>
      </w:r>
      <w:proofErr w:type="gramStart"/>
      <w:r>
        <w:rPr>
          <w:rFonts w:asciiTheme="minorHAnsi" w:hAnsiTheme="minorHAnsi" w:cstheme="minorHAnsi"/>
          <w:color w:val="000000"/>
          <w:bdr w:val="none" w:sz="0" w:space="0" w:color="auto" w:frame="1"/>
        </w:rPr>
        <w:t xml:space="preserve">responses  </w:t>
      </w:r>
      <w:r w:rsidR="00AE1314">
        <w:rPr>
          <w:rFonts w:asciiTheme="minorHAnsi" w:hAnsiTheme="minorHAnsi" w:cstheme="minorHAnsi"/>
          <w:color w:val="000000"/>
          <w:bdr w:val="none" w:sz="0" w:space="0" w:color="auto" w:frame="1"/>
        </w:rPr>
        <w:t>from</w:t>
      </w:r>
      <w:proofErr w:type="gramEnd"/>
      <w:r w:rsidR="00AE1314">
        <w:rPr>
          <w:rFonts w:asciiTheme="minorHAnsi" w:hAnsiTheme="minorHAnsi" w:cstheme="minorHAnsi"/>
          <w:color w:val="000000"/>
          <w:bdr w:val="none" w:sz="0" w:space="0" w:color="auto" w:frame="1"/>
        </w:rPr>
        <w:t xml:space="preserve"> </w:t>
      </w:r>
      <w:r w:rsidR="00AE1314" w:rsidRPr="00AE1314">
        <w:rPr>
          <w:rFonts w:asciiTheme="minorHAnsi" w:hAnsiTheme="minorHAnsi" w:cstheme="minorHAnsi"/>
          <w:b/>
          <w:bCs/>
          <w:color w:val="000000"/>
          <w:bdr w:val="none" w:sz="0" w:space="0" w:color="auto" w:frame="1"/>
        </w:rPr>
        <w:t>young people</w:t>
      </w:r>
      <w:r w:rsidR="00AE1314">
        <w:rPr>
          <w:rFonts w:asciiTheme="minorHAnsi" w:hAnsiTheme="minorHAnsi" w:cstheme="minorHAnsi"/>
          <w:color w:val="000000"/>
          <w:bdr w:val="none" w:sz="0" w:space="0" w:color="auto" w:frame="1"/>
        </w:rPr>
        <w:t xml:space="preserve"> </w:t>
      </w:r>
      <w:r>
        <w:rPr>
          <w:rFonts w:asciiTheme="minorHAnsi" w:hAnsiTheme="minorHAnsi" w:cstheme="minorHAnsi"/>
          <w:color w:val="000000"/>
          <w:bdr w:val="none" w:sz="0" w:space="0" w:color="auto" w:frame="1"/>
        </w:rPr>
        <w:t>on views on the support  offered this confirmed the following :</w:t>
      </w:r>
    </w:p>
    <w:p w14:paraId="306E3722" w14:textId="0F45E0D5" w:rsidR="00CD37D4" w:rsidRDefault="00CD37D4"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06CEF7D1" w14:textId="4D05B563" w:rsidR="00CD37D4" w:rsidRDefault="00CD37D4"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6F0C7419" w14:textId="4BCEDAD1" w:rsidR="00CD37D4" w:rsidRDefault="00CD37D4"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59AD67F4" w14:textId="77777777" w:rsidR="00CD37D4" w:rsidRPr="009E3541" w:rsidRDefault="00CD37D4"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0F41FD7C" w14:textId="07ABAD4C" w:rsidR="008962E2" w:rsidRPr="00B36F17" w:rsidRDefault="00AE1314" w:rsidP="008962E2">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b/>
          <w:bCs/>
          <w:color w:val="000000"/>
          <w:bdr w:val="none" w:sz="0" w:space="0" w:color="auto" w:frame="1"/>
        </w:rPr>
        <w:t>R</w:t>
      </w:r>
      <w:r w:rsidR="00B36F17" w:rsidRPr="00B36F17">
        <w:rPr>
          <w:rFonts w:asciiTheme="minorHAnsi" w:hAnsiTheme="minorHAnsi" w:cstheme="minorHAnsi"/>
          <w:b/>
          <w:bCs/>
          <w:color w:val="000000"/>
          <w:bdr w:val="none" w:sz="0" w:space="0" w:color="auto" w:frame="1"/>
        </w:rPr>
        <w:t xml:space="preserve">ating of </w:t>
      </w:r>
      <w:r>
        <w:rPr>
          <w:rFonts w:asciiTheme="minorHAnsi" w:hAnsiTheme="minorHAnsi" w:cstheme="minorHAnsi"/>
          <w:b/>
          <w:bCs/>
          <w:color w:val="000000"/>
          <w:bdr w:val="none" w:sz="0" w:space="0" w:color="auto" w:frame="1"/>
        </w:rPr>
        <w:t xml:space="preserve"> the </w:t>
      </w:r>
      <w:r w:rsidR="00B36F17" w:rsidRPr="00B36F17">
        <w:rPr>
          <w:rFonts w:asciiTheme="minorHAnsi" w:hAnsiTheme="minorHAnsi" w:cstheme="minorHAnsi"/>
          <w:b/>
          <w:bCs/>
          <w:color w:val="000000"/>
          <w:bdr w:val="none" w:sz="0" w:space="0" w:color="auto" w:frame="1"/>
        </w:rPr>
        <w:t xml:space="preserve"> support offered</w:t>
      </w:r>
      <w:r w:rsidR="00B36F17" w:rsidRPr="00B36F17">
        <w:rPr>
          <w:rFonts w:asciiTheme="minorHAnsi" w:hAnsiTheme="minorHAnsi" w:cstheme="minorHAnsi"/>
          <w:color w:val="000000"/>
          <w:bdr w:val="none" w:sz="0" w:space="0" w:color="auto" w:frame="1"/>
        </w:rPr>
        <w:t xml:space="preserve"> </w:t>
      </w:r>
      <w:r w:rsidR="008962E2" w:rsidRPr="00B36F17">
        <w:rPr>
          <w:rFonts w:asciiTheme="minorHAnsi" w:hAnsiTheme="minorHAnsi" w:cstheme="minorHAnsi"/>
          <w:color w:val="000000"/>
          <w:bdr w:val="none" w:sz="0" w:space="0" w:color="auto" w:frame="1"/>
        </w:rPr>
        <w:t>: </w:t>
      </w:r>
    </w:p>
    <w:p w14:paraId="07A4C700" w14:textId="77777777" w:rsidR="008962E2" w:rsidRPr="00B36F17" w:rsidRDefault="008962E2"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B36F17">
        <w:rPr>
          <w:rFonts w:asciiTheme="minorHAnsi" w:hAnsiTheme="minorHAnsi" w:cstheme="minorHAnsi"/>
          <w:noProof/>
          <w14:ligatures w14:val="standardContextual"/>
        </w:rPr>
        <w:drawing>
          <wp:inline distT="0" distB="0" distL="0" distR="0" wp14:anchorId="67108D42" wp14:editId="01080CEC">
            <wp:extent cx="5838825" cy="1685925"/>
            <wp:effectExtent l="0" t="0" r="9525" b="9525"/>
            <wp:docPr id="7" name="Picture 7" descr="A white background with black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white background with black numbers&#10;&#10;Description automatically generated"/>
                    <pic:cNvPicPr/>
                  </pic:nvPicPr>
                  <pic:blipFill>
                    <a:blip r:embed="rId21"/>
                    <a:stretch>
                      <a:fillRect/>
                    </a:stretch>
                  </pic:blipFill>
                  <pic:spPr>
                    <a:xfrm>
                      <a:off x="0" y="0"/>
                      <a:ext cx="5838825" cy="1685925"/>
                    </a:xfrm>
                    <a:prstGeom prst="rect">
                      <a:avLst/>
                    </a:prstGeom>
                  </pic:spPr>
                </pic:pic>
              </a:graphicData>
            </a:graphic>
          </wp:inline>
        </w:drawing>
      </w:r>
    </w:p>
    <w:p w14:paraId="5772FFE6" w14:textId="77777777" w:rsidR="008962E2" w:rsidRPr="00B36F17" w:rsidRDefault="008962E2"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71CFFD88" w14:textId="0D6826CB" w:rsidR="008962E2" w:rsidRPr="00B36F17" w:rsidRDefault="00923D25" w:rsidP="008962E2">
      <w:pPr>
        <w:pStyle w:val="xmsonormal"/>
        <w:shd w:val="clear" w:color="auto" w:fill="FFFFFF"/>
        <w:spacing w:before="0" w:beforeAutospacing="0" w:after="0" w:afterAutospacing="0"/>
        <w:rPr>
          <w:rFonts w:asciiTheme="minorHAnsi" w:hAnsiTheme="minorHAnsi" w:cstheme="minorHAnsi"/>
          <w:b/>
          <w:bCs/>
          <w:color w:val="000000"/>
          <w:bdr w:val="none" w:sz="0" w:space="0" w:color="auto" w:frame="1"/>
        </w:rPr>
      </w:pPr>
      <w:r>
        <w:rPr>
          <w:rFonts w:asciiTheme="minorHAnsi" w:hAnsiTheme="minorHAnsi" w:cstheme="minorHAnsi"/>
          <w:b/>
          <w:bCs/>
          <w:color w:val="000000"/>
          <w:bdr w:val="none" w:sz="0" w:space="0" w:color="auto" w:frame="1"/>
        </w:rPr>
        <w:t xml:space="preserve">Did the support make a </w:t>
      </w:r>
      <w:r w:rsidR="00A33D95">
        <w:rPr>
          <w:rFonts w:asciiTheme="minorHAnsi" w:hAnsiTheme="minorHAnsi" w:cstheme="minorHAnsi"/>
          <w:b/>
          <w:bCs/>
          <w:color w:val="000000"/>
          <w:bdr w:val="none" w:sz="0" w:space="0" w:color="auto" w:frame="1"/>
        </w:rPr>
        <w:t>difference.</w:t>
      </w:r>
    </w:p>
    <w:p w14:paraId="533E4896" w14:textId="77777777" w:rsidR="008962E2" w:rsidRPr="00B36F17" w:rsidRDefault="008962E2"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16361B2D" w14:textId="77777777" w:rsidR="008962E2" w:rsidRPr="00B36F17" w:rsidRDefault="008962E2"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B36F17">
        <w:rPr>
          <w:rFonts w:asciiTheme="minorHAnsi" w:hAnsiTheme="minorHAnsi" w:cstheme="minorHAnsi"/>
          <w:noProof/>
          <w14:ligatures w14:val="standardContextual"/>
        </w:rPr>
        <w:drawing>
          <wp:inline distT="0" distB="0" distL="0" distR="0" wp14:anchorId="2CE47B73" wp14:editId="5460A9B8">
            <wp:extent cx="5972175" cy="1581150"/>
            <wp:effectExtent l="0" t="0" r="9525" b="0"/>
            <wp:docPr id="2" name="Picture 2" descr="A close-up of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number&#10;&#10;Description automatically generated"/>
                    <pic:cNvPicPr/>
                  </pic:nvPicPr>
                  <pic:blipFill>
                    <a:blip r:embed="rId22"/>
                    <a:stretch>
                      <a:fillRect/>
                    </a:stretch>
                  </pic:blipFill>
                  <pic:spPr>
                    <a:xfrm>
                      <a:off x="0" y="0"/>
                      <a:ext cx="5972175" cy="1581150"/>
                    </a:xfrm>
                    <a:prstGeom prst="rect">
                      <a:avLst/>
                    </a:prstGeom>
                  </pic:spPr>
                </pic:pic>
              </a:graphicData>
            </a:graphic>
          </wp:inline>
        </w:drawing>
      </w:r>
    </w:p>
    <w:p w14:paraId="34BD4518" w14:textId="4DF33146" w:rsidR="008962E2" w:rsidRPr="00B36F17" w:rsidRDefault="00033B4C" w:rsidP="008962E2">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b/>
          <w:bCs/>
          <w:color w:val="000000"/>
        </w:rPr>
        <w:t>Feedback on w</w:t>
      </w:r>
      <w:r w:rsidR="008962E2" w:rsidRPr="00923D25">
        <w:rPr>
          <w:rFonts w:asciiTheme="minorHAnsi" w:hAnsiTheme="minorHAnsi" w:cstheme="minorHAnsi"/>
          <w:b/>
          <w:bCs/>
          <w:color w:val="000000"/>
        </w:rPr>
        <w:t>hat has made the biggest difference</w:t>
      </w:r>
      <w:r>
        <w:rPr>
          <w:rFonts w:asciiTheme="minorHAnsi" w:hAnsiTheme="minorHAnsi" w:cstheme="minorHAnsi"/>
          <w:b/>
          <w:bCs/>
          <w:color w:val="000000"/>
        </w:rPr>
        <w:t xml:space="preserve"> confirmed this was </w:t>
      </w:r>
      <w:r w:rsidR="00B53832">
        <w:rPr>
          <w:rFonts w:asciiTheme="minorHAnsi" w:hAnsiTheme="minorHAnsi" w:cstheme="minorHAnsi"/>
          <w:b/>
          <w:bCs/>
          <w:color w:val="000000"/>
        </w:rPr>
        <w:t>relationships.</w:t>
      </w:r>
    </w:p>
    <w:p w14:paraId="5C1088F4" w14:textId="299A97EA" w:rsidR="008962E2" w:rsidRPr="00B36F17" w:rsidRDefault="008962E2" w:rsidP="008962E2">
      <w:pPr>
        <w:pStyle w:val="xmsonormal"/>
        <w:shd w:val="clear" w:color="auto" w:fill="FFFFFF"/>
        <w:spacing w:before="0" w:beforeAutospacing="0" w:after="0" w:afterAutospacing="0"/>
        <w:rPr>
          <w:rFonts w:asciiTheme="minorHAnsi" w:hAnsiTheme="minorHAnsi" w:cstheme="minorHAnsi"/>
          <w:color w:val="000000"/>
        </w:rPr>
      </w:pPr>
      <w:r w:rsidRPr="00B36F17">
        <w:rPr>
          <w:rFonts w:asciiTheme="minorHAnsi" w:hAnsiTheme="minorHAnsi" w:cstheme="minorHAnsi"/>
          <w:color w:val="000000"/>
          <w:bdr w:val="none" w:sz="0" w:space="0" w:color="auto" w:frame="1"/>
        </w:rPr>
        <w:t> </w:t>
      </w:r>
    </w:p>
    <w:p w14:paraId="3D3C25FB" w14:textId="77777777" w:rsidR="00CD37D4" w:rsidRDefault="00CD37D4"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3AF895F1" w14:textId="77777777" w:rsidR="00B53832" w:rsidRDefault="00B53832"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3D5ED5C7" w14:textId="77777777" w:rsidR="00B53832" w:rsidRDefault="00B53832"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6D5A9CD0" w14:textId="77777777" w:rsidR="00B53832" w:rsidRDefault="00B53832"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2CF6D6D1" w14:textId="77777777" w:rsidR="00B53832" w:rsidRDefault="00B53832"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37C0AB4A" w14:textId="77777777" w:rsidR="00B53832" w:rsidRDefault="00B53832"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164888B0" w14:textId="77777777" w:rsidR="00B53832" w:rsidRDefault="00B53832"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4BA03EF8" w14:textId="77777777" w:rsidR="00B53832" w:rsidRDefault="00B53832"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58E5ED2F" w14:textId="77777777" w:rsidR="00B53832" w:rsidRDefault="00B53832"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48DDDC59" w14:textId="77777777" w:rsidR="00B53832" w:rsidRDefault="00B53832"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0EA2D65C" w14:textId="77777777" w:rsidR="00CD37D4" w:rsidRDefault="00CD37D4"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436B8A7E" w14:textId="3DDBCBC2" w:rsidR="008962E2" w:rsidRDefault="00923D25"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F</w:t>
      </w:r>
      <w:r w:rsidR="00AE1314">
        <w:rPr>
          <w:rFonts w:asciiTheme="minorHAnsi" w:hAnsiTheme="minorHAnsi" w:cstheme="minorHAnsi"/>
          <w:color w:val="000000"/>
          <w:bdr w:val="none" w:sz="0" w:space="0" w:color="auto" w:frame="1"/>
        </w:rPr>
        <w:t xml:space="preserve">eedback from 122 parents involved in </w:t>
      </w:r>
      <w:r w:rsidR="00B53832">
        <w:rPr>
          <w:rFonts w:asciiTheme="minorHAnsi" w:hAnsiTheme="minorHAnsi" w:cstheme="minorHAnsi"/>
          <w:color w:val="000000"/>
          <w:bdr w:val="none" w:sz="0" w:space="0" w:color="auto" w:frame="1"/>
        </w:rPr>
        <w:t xml:space="preserve"> FSS </w:t>
      </w:r>
      <w:r w:rsidR="00AE1314">
        <w:rPr>
          <w:rFonts w:asciiTheme="minorHAnsi" w:hAnsiTheme="minorHAnsi" w:cstheme="minorHAnsi"/>
          <w:color w:val="000000"/>
          <w:bdr w:val="none" w:sz="0" w:space="0" w:color="auto" w:frame="1"/>
        </w:rPr>
        <w:t>review</w:t>
      </w:r>
      <w:r w:rsidR="00B53832">
        <w:rPr>
          <w:rFonts w:asciiTheme="minorHAnsi" w:hAnsiTheme="minorHAnsi" w:cstheme="minorHAnsi"/>
          <w:color w:val="000000"/>
          <w:bdr w:val="none" w:sz="0" w:space="0" w:color="auto" w:frame="1"/>
        </w:rPr>
        <w:t xml:space="preserve"> meetings </w:t>
      </w:r>
      <w:r w:rsidR="00AE1314">
        <w:rPr>
          <w:rFonts w:asciiTheme="minorHAnsi" w:hAnsiTheme="minorHAnsi" w:cstheme="minorHAnsi"/>
          <w:color w:val="000000"/>
          <w:bdr w:val="none" w:sz="0" w:space="0" w:color="auto" w:frame="1"/>
        </w:rPr>
        <w:t xml:space="preserve"> is summarised below :</w:t>
      </w:r>
      <w:r w:rsidR="008962E2" w:rsidRPr="00B36F17">
        <w:rPr>
          <w:rFonts w:asciiTheme="minorHAnsi" w:hAnsiTheme="minorHAnsi" w:cstheme="minorHAnsi"/>
          <w:color w:val="000000"/>
          <w:bdr w:val="none" w:sz="0" w:space="0" w:color="auto" w:frame="1"/>
        </w:rPr>
        <w:t> </w:t>
      </w:r>
    </w:p>
    <w:p w14:paraId="16B2C365" w14:textId="77777777" w:rsidR="00CD37D4" w:rsidRDefault="00CD37D4"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77EC489D" w14:textId="2066CA94" w:rsidR="008962E2" w:rsidRPr="00B36F17" w:rsidRDefault="00AE1314" w:rsidP="008962E2">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b/>
          <w:bCs/>
          <w:color w:val="000000"/>
          <w:bdr w:val="none" w:sz="0" w:space="0" w:color="auto" w:frame="1"/>
        </w:rPr>
        <w:t>R</w:t>
      </w:r>
      <w:r w:rsidRPr="00B36F17">
        <w:rPr>
          <w:rFonts w:asciiTheme="minorHAnsi" w:hAnsiTheme="minorHAnsi" w:cstheme="minorHAnsi"/>
          <w:b/>
          <w:bCs/>
          <w:color w:val="000000"/>
          <w:bdr w:val="none" w:sz="0" w:space="0" w:color="auto" w:frame="1"/>
        </w:rPr>
        <w:t xml:space="preserve">ating of </w:t>
      </w:r>
      <w:r>
        <w:rPr>
          <w:rFonts w:asciiTheme="minorHAnsi" w:hAnsiTheme="minorHAnsi" w:cstheme="minorHAnsi"/>
          <w:b/>
          <w:bCs/>
          <w:color w:val="000000"/>
          <w:bdr w:val="none" w:sz="0" w:space="0" w:color="auto" w:frame="1"/>
        </w:rPr>
        <w:t xml:space="preserve"> the </w:t>
      </w:r>
      <w:r w:rsidRPr="00B36F17">
        <w:rPr>
          <w:rFonts w:asciiTheme="minorHAnsi" w:hAnsiTheme="minorHAnsi" w:cstheme="minorHAnsi"/>
          <w:b/>
          <w:bCs/>
          <w:color w:val="000000"/>
          <w:bdr w:val="none" w:sz="0" w:space="0" w:color="auto" w:frame="1"/>
        </w:rPr>
        <w:t xml:space="preserve"> support offered</w:t>
      </w:r>
      <w:r w:rsidRPr="00B36F17">
        <w:rPr>
          <w:rFonts w:asciiTheme="minorHAnsi" w:hAnsiTheme="minorHAnsi" w:cstheme="minorHAnsi"/>
          <w:color w:val="000000"/>
          <w:bdr w:val="none" w:sz="0" w:space="0" w:color="auto" w:frame="1"/>
        </w:rPr>
        <w:t xml:space="preserve"> :</w:t>
      </w:r>
      <w:r w:rsidR="008962E2" w:rsidRPr="00B36F17">
        <w:rPr>
          <w:rFonts w:asciiTheme="minorHAnsi" w:hAnsiTheme="minorHAnsi" w:cstheme="minorHAnsi"/>
          <w:color w:val="000000"/>
          <w:bdr w:val="none" w:sz="0" w:space="0" w:color="auto" w:frame="1"/>
        </w:rPr>
        <w:t> </w:t>
      </w:r>
    </w:p>
    <w:p w14:paraId="3EAAB4EF" w14:textId="77777777" w:rsidR="008962E2" w:rsidRPr="00B36F17" w:rsidRDefault="008962E2"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B36F17">
        <w:rPr>
          <w:rFonts w:asciiTheme="minorHAnsi" w:hAnsiTheme="minorHAnsi" w:cstheme="minorHAnsi"/>
          <w:noProof/>
          <w14:ligatures w14:val="standardContextual"/>
        </w:rPr>
        <w:drawing>
          <wp:inline distT="0" distB="0" distL="0" distR="0" wp14:anchorId="0B1BF80C" wp14:editId="4B07AC4A">
            <wp:extent cx="5981700" cy="1724025"/>
            <wp:effectExtent l="0" t="0" r="0" b="9525"/>
            <wp:docPr id="4" name="Picture 4" descr="A white background with black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background with black numbers&#10;&#10;Description automatically generated"/>
                    <pic:cNvPicPr/>
                  </pic:nvPicPr>
                  <pic:blipFill>
                    <a:blip r:embed="rId23"/>
                    <a:stretch>
                      <a:fillRect/>
                    </a:stretch>
                  </pic:blipFill>
                  <pic:spPr>
                    <a:xfrm>
                      <a:off x="0" y="0"/>
                      <a:ext cx="5981700" cy="1724025"/>
                    </a:xfrm>
                    <a:prstGeom prst="rect">
                      <a:avLst/>
                    </a:prstGeom>
                  </pic:spPr>
                </pic:pic>
              </a:graphicData>
            </a:graphic>
          </wp:inline>
        </w:drawing>
      </w:r>
    </w:p>
    <w:p w14:paraId="35EBFF14" w14:textId="014BEC58" w:rsidR="008962E2" w:rsidRPr="00AE1314" w:rsidRDefault="00AE1314" w:rsidP="008962E2">
      <w:pPr>
        <w:pStyle w:val="xmsonormal"/>
        <w:shd w:val="clear" w:color="auto" w:fill="FFFFFF"/>
        <w:spacing w:before="0" w:beforeAutospacing="0" w:after="0" w:afterAutospacing="0"/>
        <w:rPr>
          <w:rFonts w:asciiTheme="minorHAnsi" w:hAnsiTheme="minorHAnsi" w:cstheme="minorHAnsi"/>
          <w:b/>
          <w:bCs/>
          <w:color w:val="000000"/>
          <w:bdr w:val="none" w:sz="0" w:space="0" w:color="auto" w:frame="1"/>
        </w:rPr>
      </w:pPr>
      <w:r w:rsidRPr="00AE1314">
        <w:rPr>
          <w:rFonts w:asciiTheme="minorHAnsi" w:hAnsiTheme="minorHAnsi" w:cstheme="minorHAnsi"/>
          <w:b/>
          <w:bCs/>
          <w:color w:val="000000"/>
          <w:bdr w:val="none" w:sz="0" w:space="0" w:color="auto" w:frame="1"/>
        </w:rPr>
        <w:t xml:space="preserve">Views on the level of contact </w:t>
      </w:r>
    </w:p>
    <w:p w14:paraId="39A57C55" w14:textId="77777777" w:rsidR="008962E2" w:rsidRPr="00B36F17" w:rsidRDefault="008962E2"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B36F17">
        <w:rPr>
          <w:rFonts w:asciiTheme="minorHAnsi" w:hAnsiTheme="minorHAnsi" w:cstheme="minorHAnsi"/>
          <w:noProof/>
          <w14:ligatures w14:val="standardContextual"/>
        </w:rPr>
        <w:drawing>
          <wp:inline distT="0" distB="0" distL="0" distR="0" wp14:anchorId="00697B1D" wp14:editId="69A4AE0C">
            <wp:extent cx="6115050" cy="1524000"/>
            <wp:effectExtent l="0" t="0" r="0" b="0"/>
            <wp:docPr id="5" name="Picture 5"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background with black text&#10;&#10;Description automatically generated"/>
                    <pic:cNvPicPr/>
                  </pic:nvPicPr>
                  <pic:blipFill>
                    <a:blip r:embed="rId24"/>
                    <a:stretch>
                      <a:fillRect/>
                    </a:stretch>
                  </pic:blipFill>
                  <pic:spPr>
                    <a:xfrm>
                      <a:off x="0" y="0"/>
                      <a:ext cx="6115050" cy="1524000"/>
                    </a:xfrm>
                    <a:prstGeom prst="rect">
                      <a:avLst/>
                    </a:prstGeom>
                  </pic:spPr>
                </pic:pic>
              </a:graphicData>
            </a:graphic>
          </wp:inline>
        </w:drawing>
      </w:r>
      <w:r w:rsidRPr="00B36F17">
        <w:rPr>
          <w:rFonts w:asciiTheme="minorHAnsi" w:hAnsiTheme="minorHAnsi" w:cstheme="minorHAnsi"/>
          <w:color w:val="000000"/>
          <w:bdr w:val="none" w:sz="0" w:space="0" w:color="auto" w:frame="1"/>
        </w:rPr>
        <w:t xml:space="preserve"> </w:t>
      </w:r>
    </w:p>
    <w:p w14:paraId="1C9F8918" w14:textId="77777777" w:rsidR="008962E2" w:rsidRPr="00B36F17" w:rsidRDefault="008962E2"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2F5B2ABF" w14:textId="77777777" w:rsidR="008962E2" w:rsidRPr="00B36F17" w:rsidRDefault="008962E2"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514076B8" w14:textId="0BC0272B" w:rsidR="008962E2" w:rsidRPr="00B36F17" w:rsidRDefault="00923D25"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b/>
          <w:bCs/>
          <w:color w:val="000000"/>
          <w:bdr w:val="none" w:sz="0" w:space="0" w:color="auto" w:frame="1"/>
        </w:rPr>
        <w:t>Did the support make a difference</w:t>
      </w:r>
      <w:r w:rsidR="008962E2" w:rsidRPr="00B36F17">
        <w:rPr>
          <w:rFonts w:asciiTheme="minorHAnsi" w:hAnsiTheme="minorHAnsi" w:cstheme="minorHAnsi"/>
          <w:noProof/>
          <w14:ligatures w14:val="standardContextual"/>
        </w:rPr>
        <w:drawing>
          <wp:inline distT="0" distB="0" distL="0" distR="0" wp14:anchorId="6DB5EA22" wp14:editId="76E41887">
            <wp:extent cx="5981700" cy="1790700"/>
            <wp:effectExtent l="0" t="0" r="0" b="0"/>
            <wp:docPr id="6" name="Picture 6"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white background with black text&#10;&#10;Description automatically generated"/>
                    <pic:cNvPicPr/>
                  </pic:nvPicPr>
                  <pic:blipFill>
                    <a:blip r:embed="rId25"/>
                    <a:stretch>
                      <a:fillRect/>
                    </a:stretch>
                  </pic:blipFill>
                  <pic:spPr>
                    <a:xfrm>
                      <a:off x="0" y="0"/>
                      <a:ext cx="5981700" cy="1790700"/>
                    </a:xfrm>
                    <a:prstGeom prst="rect">
                      <a:avLst/>
                    </a:prstGeom>
                  </pic:spPr>
                </pic:pic>
              </a:graphicData>
            </a:graphic>
          </wp:inline>
        </w:drawing>
      </w:r>
    </w:p>
    <w:p w14:paraId="3117576C" w14:textId="77777777" w:rsidR="008962E2" w:rsidRPr="00B36F17" w:rsidRDefault="008962E2"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67819742" w14:textId="77777777" w:rsidR="008962E2" w:rsidRPr="00B36F17" w:rsidRDefault="008962E2" w:rsidP="008962E2">
      <w:pPr>
        <w:pStyle w:val="xmsonormal"/>
        <w:shd w:val="clear" w:color="auto" w:fill="FFFFFF"/>
        <w:spacing w:before="0" w:beforeAutospacing="0" w:after="0" w:afterAutospacing="0"/>
        <w:rPr>
          <w:rFonts w:asciiTheme="minorHAnsi" w:hAnsiTheme="minorHAnsi" w:cstheme="minorHAnsi"/>
          <w:color w:val="000000"/>
        </w:rPr>
      </w:pPr>
    </w:p>
    <w:p w14:paraId="516255A9" w14:textId="7E5CB8EA" w:rsidR="008962E2" w:rsidRDefault="00AE1314" w:rsidP="008962E2">
      <w:pPr>
        <w:pStyle w:val="xmsonormal"/>
        <w:shd w:val="clear" w:color="auto" w:fill="FFFFFF"/>
        <w:spacing w:before="0" w:beforeAutospacing="0" w:after="0" w:afterAutospacing="0"/>
        <w:rPr>
          <w:rFonts w:asciiTheme="minorHAnsi" w:hAnsiTheme="minorHAnsi" w:cstheme="minorHAnsi"/>
          <w:b/>
          <w:bCs/>
          <w:color w:val="000000"/>
          <w:bdr w:val="none" w:sz="0" w:space="0" w:color="auto" w:frame="1"/>
        </w:rPr>
      </w:pPr>
      <w:r w:rsidRPr="00AE1314">
        <w:rPr>
          <w:rFonts w:asciiTheme="minorHAnsi" w:hAnsiTheme="minorHAnsi" w:cstheme="minorHAnsi"/>
          <w:b/>
          <w:bCs/>
          <w:color w:val="000000"/>
          <w:bdr w:val="none" w:sz="0" w:space="0" w:color="auto" w:frame="1"/>
        </w:rPr>
        <w:t>Overall families have spoken about the importance of  having someone to talk</w:t>
      </w:r>
      <w:r w:rsidR="00E25D63">
        <w:rPr>
          <w:rFonts w:asciiTheme="minorHAnsi" w:hAnsiTheme="minorHAnsi" w:cstheme="minorHAnsi"/>
          <w:b/>
          <w:bCs/>
          <w:color w:val="000000"/>
          <w:bdr w:val="none" w:sz="0" w:space="0" w:color="auto" w:frame="1"/>
        </w:rPr>
        <w:t xml:space="preserve"> to</w:t>
      </w:r>
      <w:r w:rsidRPr="00AE1314">
        <w:rPr>
          <w:rFonts w:asciiTheme="minorHAnsi" w:hAnsiTheme="minorHAnsi" w:cstheme="minorHAnsi"/>
          <w:b/>
          <w:bCs/>
          <w:color w:val="000000"/>
          <w:bdr w:val="none" w:sz="0" w:space="0" w:color="auto" w:frame="1"/>
        </w:rPr>
        <w:t>; advice on routines and relationships; having a better understanding of behaviour and strategies to deal with challenges ;feeling less isolated and working better together as a family.</w:t>
      </w:r>
      <w:r w:rsidR="008962E2" w:rsidRPr="00AE1314">
        <w:rPr>
          <w:rFonts w:asciiTheme="minorHAnsi" w:hAnsiTheme="minorHAnsi" w:cstheme="minorHAnsi"/>
          <w:b/>
          <w:bCs/>
          <w:color w:val="000000"/>
          <w:bdr w:val="none" w:sz="0" w:space="0" w:color="auto" w:frame="1"/>
        </w:rPr>
        <w:t> </w:t>
      </w:r>
    </w:p>
    <w:p w14:paraId="7B17FF20" w14:textId="62A37113" w:rsidR="00923D25" w:rsidRDefault="00923D25" w:rsidP="008962E2">
      <w:pPr>
        <w:pStyle w:val="xmsonormal"/>
        <w:shd w:val="clear" w:color="auto" w:fill="FFFFFF"/>
        <w:spacing w:before="0" w:beforeAutospacing="0" w:after="0" w:afterAutospacing="0"/>
        <w:rPr>
          <w:rFonts w:asciiTheme="minorHAnsi" w:hAnsiTheme="minorHAnsi" w:cstheme="minorHAnsi"/>
          <w:b/>
          <w:bCs/>
          <w:color w:val="000000"/>
          <w:bdr w:val="none" w:sz="0" w:space="0" w:color="auto" w:frame="1"/>
        </w:rPr>
      </w:pPr>
    </w:p>
    <w:p w14:paraId="0999B402" w14:textId="7C3DCF2A" w:rsidR="00DB30A2" w:rsidRPr="00DB30A2" w:rsidRDefault="00923D25"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DB30A2">
        <w:rPr>
          <w:rFonts w:asciiTheme="minorHAnsi" w:hAnsiTheme="minorHAnsi" w:cstheme="minorHAnsi"/>
          <w:color w:val="000000"/>
          <w:bdr w:val="none" w:sz="0" w:space="0" w:color="auto" w:frame="1"/>
        </w:rPr>
        <w:t>In relation to the Outcomes star data , 685 Stars were completed  in the reporting period .</w:t>
      </w:r>
      <w:r w:rsidR="00DB30A2" w:rsidRPr="00DB30A2">
        <w:rPr>
          <w:rFonts w:asciiTheme="minorHAnsi" w:hAnsiTheme="minorHAnsi" w:cstheme="minorHAnsi"/>
          <w:color w:val="000000"/>
          <w:bdr w:val="none" w:sz="0" w:space="0" w:color="auto" w:frame="1"/>
        </w:rPr>
        <w:t xml:space="preserve"> The Outcomes Star has 8  areas which reflect family life and discussion with the family helps track the journey of change and key outcome</w:t>
      </w:r>
      <w:r w:rsidR="00DB30A2">
        <w:rPr>
          <w:rFonts w:asciiTheme="minorHAnsi" w:hAnsiTheme="minorHAnsi" w:cstheme="minorHAnsi"/>
          <w:color w:val="000000"/>
          <w:bdr w:val="none" w:sz="0" w:space="0" w:color="auto" w:frame="1"/>
        </w:rPr>
        <w:t>s</w:t>
      </w:r>
      <w:r w:rsidR="00DB30A2" w:rsidRPr="00DB30A2">
        <w:rPr>
          <w:rFonts w:asciiTheme="minorHAnsi" w:hAnsiTheme="minorHAnsi" w:cstheme="minorHAnsi"/>
          <w:color w:val="000000"/>
          <w:bdr w:val="none" w:sz="0" w:space="0" w:color="auto" w:frame="1"/>
        </w:rPr>
        <w:t xml:space="preserve"> relevant to them. </w:t>
      </w:r>
    </w:p>
    <w:p w14:paraId="090E3402" w14:textId="33F84EFF" w:rsidR="00DB30A2" w:rsidRPr="00DB30A2" w:rsidRDefault="00DB30A2" w:rsidP="008962E2">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DB30A2">
        <w:rPr>
          <w:rFonts w:asciiTheme="minorHAnsi" w:hAnsiTheme="minorHAnsi" w:cstheme="minorHAnsi"/>
          <w:color w:val="000000"/>
          <w:bdr w:val="none" w:sz="0" w:space="0" w:color="auto" w:frame="1"/>
        </w:rPr>
        <w:t xml:space="preserve">  </w:t>
      </w:r>
    </w:p>
    <w:p w14:paraId="4B0B66D5" w14:textId="450B5A4B" w:rsidR="00DB30A2" w:rsidRDefault="00923D25" w:rsidP="00DB30A2">
      <w:pPr>
        <w:jc w:val="both"/>
        <w:rPr>
          <w:rFonts w:cstheme="minorHAnsi"/>
          <w:kern w:val="2"/>
          <w:sz w:val="24"/>
          <w:szCs w:val="24"/>
          <w14:ligatures w14:val="standardContextual"/>
        </w:rPr>
      </w:pPr>
      <w:r w:rsidRPr="00DB30A2">
        <w:rPr>
          <w:rFonts w:cstheme="minorHAnsi"/>
          <w:color w:val="000000"/>
          <w:sz w:val="24"/>
          <w:szCs w:val="24"/>
          <w:bdr w:val="none" w:sz="0" w:space="0" w:color="auto" w:frame="1"/>
        </w:rPr>
        <w:t>O</w:t>
      </w:r>
      <w:r w:rsidRPr="00DB30A2">
        <w:rPr>
          <w:rFonts w:cstheme="minorHAnsi"/>
          <w:sz w:val="24"/>
          <w:szCs w:val="24"/>
        </w:rPr>
        <w:t xml:space="preserve">utcomes evidencing greatest improvements were Emotional Wellbeing </w:t>
      </w:r>
      <w:r w:rsidRPr="00DB30A2">
        <w:rPr>
          <w:rFonts w:cstheme="minorHAnsi"/>
          <w:b/>
          <w:bCs/>
          <w:sz w:val="24"/>
          <w:szCs w:val="24"/>
        </w:rPr>
        <w:t>(83%)</w:t>
      </w:r>
      <w:r w:rsidRPr="00DB30A2">
        <w:rPr>
          <w:rFonts w:cstheme="minorHAnsi"/>
          <w:sz w:val="24"/>
          <w:szCs w:val="24"/>
        </w:rPr>
        <w:t xml:space="preserve"> and My Children’s behaviour </w:t>
      </w:r>
      <w:r w:rsidRPr="00DB30A2">
        <w:rPr>
          <w:rFonts w:cstheme="minorHAnsi"/>
          <w:b/>
          <w:bCs/>
          <w:sz w:val="24"/>
          <w:szCs w:val="24"/>
        </w:rPr>
        <w:t>(81%).</w:t>
      </w:r>
      <w:r w:rsidR="00DB30A2" w:rsidRPr="00DB30A2">
        <w:rPr>
          <w:rFonts w:cstheme="minorHAnsi"/>
          <w:kern w:val="2"/>
          <w:sz w:val="24"/>
          <w:szCs w:val="24"/>
          <w14:ligatures w14:val="standardContextual"/>
        </w:rPr>
        <w:t xml:space="preserve"> On average 97% of families made progress in one outcome area; 94% of families made progress in 2 outcome areas and 87% of families made progress </w:t>
      </w:r>
      <w:proofErr w:type="gramStart"/>
      <w:r w:rsidR="00DB30A2" w:rsidRPr="00DB30A2">
        <w:rPr>
          <w:rFonts w:cstheme="minorHAnsi"/>
          <w:kern w:val="2"/>
          <w:sz w:val="24"/>
          <w:szCs w:val="24"/>
          <w14:ligatures w14:val="standardContextual"/>
        </w:rPr>
        <w:t>in  3</w:t>
      </w:r>
      <w:proofErr w:type="gramEnd"/>
      <w:r w:rsidR="00DB30A2" w:rsidRPr="00DB30A2">
        <w:rPr>
          <w:rFonts w:cstheme="minorHAnsi"/>
          <w:kern w:val="2"/>
          <w:sz w:val="24"/>
          <w:szCs w:val="24"/>
          <w14:ligatures w14:val="standardContextual"/>
        </w:rPr>
        <w:t xml:space="preserve"> outcome areas.</w:t>
      </w:r>
    </w:p>
    <w:p w14:paraId="34D928A1" w14:textId="53D03EFE" w:rsidR="007C2E2D" w:rsidRPr="00B36F17" w:rsidRDefault="00DB30A2" w:rsidP="00CD37D4">
      <w:pPr>
        <w:jc w:val="both"/>
        <w:rPr>
          <w:rFonts w:eastAsia="Times New Roman" w:cstheme="minorHAnsi"/>
          <w:b/>
          <w:bCs/>
          <w:color w:val="4472C4" w:themeColor="accent1"/>
          <w:sz w:val="24"/>
          <w:szCs w:val="24"/>
          <w:lang w:eastAsia="en-GB"/>
        </w:rPr>
      </w:pPr>
      <w:r>
        <w:rPr>
          <w:rFonts w:cstheme="minorHAnsi"/>
          <w:kern w:val="2"/>
          <w:sz w:val="24"/>
          <w:szCs w:val="24"/>
          <w14:ligatures w14:val="standardContextual"/>
        </w:rPr>
        <w:t xml:space="preserve">My Star is another tool used in the service to support engagement and participation . This was  an area </w:t>
      </w:r>
      <w:r w:rsidR="00B53832">
        <w:rPr>
          <w:rFonts w:cstheme="minorHAnsi"/>
          <w:kern w:val="2"/>
          <w:sz w:val="24"/>
          <w:szCs w:val="24"/>
          <w14:ligatures w14:val="standardContextual"/>
        </w:rPr>
        <w:t xml:space="preserve">of </w:t>
      </w:r>
      <w:r>
        <w:rPr>
          <w:rFonts w:cstheme="minorHAnsi"/>
          <w:kern w:val="2"/>
          <w:sz w:val="24"/>
          <w:szCs w:val="24"/>
          <w14:ligatures w14:val="standardContextual"/>
        </w:rPr>
        <w:t>improve</w:t>
      </w:r>
      <w:r w:rsidR="00B53832">
        <w:rPr>
          <w:rFonts w:cstheme="minorHAnsi"/>
          <w:kern w:val="2"/>
          <w:sz w:val="24"/>
          <w:szCs w:val="24"/>
          <w14:ligatures w14:val="standardContextual"/>
        </w:rPr>
        <w:t xml:space="preserve">ment </w:t>
      </w:r>
      <w:r>
        <w:rPr>
          <w:rFonts w:cstheme="minorHAnsi"/>
          <w:kern w:val="2"/>
          <w:sz w:val="24"/>
          <w:szCs w:val="24"/>
          <w14:ligatures w14:val="standardContextual"/>
        </w:rPr>
        <w:t xml:space="preserve"> in the last report</w:t>
      </w:r>
      <w:r w:rsidR="00B53832">
        <w:rPr>
          <w:rFonts w:cstheme="minorHAnsi"/>
          <w:kern w:val="2"/>
          <w:sz w:val="24"/>
          <w:szCs w:val="24"/>
          <w14:ligatures w14:val="standardContextual"/>
        </w:rPr>
        <w:t>.</w:t>
      </w:r>
      <w:r w:rsidR="00A33D95" w:rsidRPr="00A33D95">
        <w:rPr>
          <w:kern w:val="2"/>
          <w:sz w:val="24"/>
          <w:szCs w:val="24"/>
          <w14:ligatures w14:val="standardContextual"/>
        </w:rPr>
        <w:t xml:space="preserve"> </w:t>
      </w:r>
      <w:r w:rsidR="00A33D95">
        <w:rPr>
          <w:kern w:val="2"/>
          <w:sz w:val="24"/>
          <w:szCs w:val="24"/>
          <w14:ligatures w14:val="standardContextual"/>
        </w:rPr>
        <w:t>O</w:t>
      </w:r>
      <w:r w:rsidR="00A33D95" w:rsidRPr="00A33D95">
        <w:rPr>
          <w:kern w:val="2"/>
          <w:sz w:val="24"/>
          <w:szCs w:val="24"/>
          <w14:ligatures w14:val="standardContextual"/>
        </w:rPr>
        <w:t>utcom</w:t>
      </w:r>
      <w:r w:rsidR="00A33D95">
        <w:rPr>
          <w:kern w:val="2"/>
          <w:sz w:val="24"/>
          <w:szCs w:val="24"/>
          <w14:ligatures w14:val="standardContextual"/>
        </w:rPr>
        <w:t>es</w:t>
      </w:r>
      <w:r w:rsidR="00A33D95" w:rsidRPr="00A33D95">
        <w:rPr>
          <w:kern w:val="2"/>
          <w:sz w:val="24"/>
          <w:szCs w:val="24"/>
          <w14:ligatures w14:val="standardContextual"/>
        </w:rPr>
        <w:t xml:space="preserve"> evidencing greatest improvements were Feelings &amp; Behaviour (63%), Confidence &amp; Self Esteem (63%) and Education &amp; Learning (63%</w:t>
      </w:r>
      <w:proofErr w:type="gramStart"/>
      <w:r w:rsidR="00A33D95" w:rsidRPr="00A33D95">
        <w:rPr>
          <w:kern w:val="2"/>
          <w:sz w:val="24"/>
          <w:szCs w:val="24"/>
          <w14:ligatures w14:val="standardContextual"/>
        </w:rPr>
        <w:t>).</w:t>
      </w:r>
      <w:r w:rsidR="00A33D95" w:rsidRPr="00A33D95">
        <w:rPr>
          <w:sz w:val="24"/>
          <w:szCs w:val="24"/>
        </w:rPr>
        <w:t>On</w:t>
      </w:r>
      <w:proofErr w:type="gramEnd"/>
      <w:r w:rsidR="00A33D95" w:rsidRPr="00A33D95">
        <w:rPr>
          <w:sz w:val="24"/>
          <w:szCs w:val="24"/>
        </w:rPr>
        <w:t xml:space="preserve"> average, </w:t>
      </w:r>
      <w:r w:rsidR="00A33D95">
        <w:rPr>
          <w:sz w:val="24"/>
          <w:szCs w:val="24"/>
        </w:rPr>
        <w:t xml:space="preserve"> </w:t>
      </w:r>
      <w:r w:rsidR="00E12105">
        <w:rPr>
          <w:sz w:val="24"/>
          <w:szCs w:val="24"/>
        </w:rPr>
        <w:t>100%</w:t>
      </w:r>
      <w:r w:rsidR="00A765DC">
        <w:rPr>
          <w:sz w:val="24"/>
          <w:szCs w:val="24"/>
        </w:rPr>
        <w:t xml:space="preserve"> of </w:t>
      </w:r>
      <w:r w:rsidR="00A33D95">
        <w:rPr>
          <w:sz w:val="24"/>
          <w:szCs w:val="24"/>
        </w:rPr>
        <w:t xml:space="preserve">children and young </w:t>
      </w:r>
      <w:r w:rsidR="00A33D95" w:rsidRPr="00A33D95">
        <w:rPr>
          <w:sz w:val="24"/>
          <w:szCs w:val="24"/>
        </w:rPr>
        <w:t xml:space="preserve"> people progressed in at least 1 outcome area; 84%  progressed in  2 outcome areas and  74%  progress</w:t>
      </w:r>
      <w:r w:rsidR="00A33D95">
        <w:rPr>
          <w:sz w:val="24"/>
          <w:szCs w:val="24"/>
        </w:rPr>
        <w:t xml:space="preserve">ed in </w:t>
      </w:r>
      <w:r w:rsidR="00A33D95" w:rsidRPr="00A33D95">
        <w:rPr>
          <w:sz w:val="24"/>
          <w:szCs w:val="24"/>
        </w:rPr>
        <w:t xml:space="preserve"> 3 outcome areas.</w:t>
      </w:r>
      <w:r w:rsidR="00A33D95" w:rsidRPr="00A33D95">
        <w:rPr>
          <w:kern w:val="2"/>
          <w:sz w:val="24"/>
          <w:szCs w:val="24"/>
          <w14:ligatures w14:val="standardContextual"/>
        </w:rPr>
        <w:t xml:space="preserve"> </w:t>
      </w:r>
    </w:p>
    <w:p w14:paraId="4C743D36" w14:textId="360FAE7E" w:rsidR="00A03FE2" w:rsidRDefault="00A33D95" w:rsidP="00A03FE2">
      <w:pPr>
        <w:spacing w:after="0" w:line="240" w:lineRule="auto"/>
        <w:textAlignment w:val="baseline"/>
        <w:rPr>
          <w:rFonts w:eastAsia="Times New Roman" w:cstheme="minorHAnsi"/>
          <w:b/>
          <w:bCs/>
          <w:color w:val="4472C4" w:themeColor="accent1"/>
          <w:sz w:val="24"/>
          <w:szCs w:val="24"/>
          <w:lang w:eastAsia="en-GB"/>
        </w:rPr>
      </w:pPr>
      <w:r>
        <w:rPr>
          <w:rFonts w:eastAsia="Times New Roman" w:cstheme="minorHAnsi"/>
          <w:b/>
          <w:bCs/>
          <w:color w:val="4472C4" w:themeColor="accent1"/>
          <w:sz w:val="24"/>
          <w:szCs w:val="24"/>
          <w:lang w:eastAsia="en-GB"/>
        </w:rPr>
        <w:t>Wo</w:t>
      </w:r>
      <w:r w:rsidR="00A03FE2" w:rsidRPr="00B36F17">
        <w:rPr>
          <w:rFonts w:eastAsia="Times New Roman" w:cstheme="minorHAnsi"/>
          <w:b/>
          <w:bCs/>
          <w:color w:val="4472C4" w:themeColor="accent1"/>
          <w:sz w:val="24"/>
          <w:szCs w:val="24"/>
          <w:lang w:eastAsia="en-GB"/>
        </w:rPr>
        <w:t xml:space="preserve">rkforce </w:t>
      </w:r>
      <w:r w:rsidR="005D37A1" w:rsidRPr="00B36F17">
        <w:rPr>
          <w:rFonts w:eastAsia="Times New Roman" w:cstheme="minorHAnsi"/>
          <w:b/>
          <w:bCs/>
          <w:color w:val="4472C4" w:themeColor="accent1"/>
          <w:sz w:val="24"/>
          <w:szCs w:val="24"/>
          <w:lang w:eastAsia="en-GB"/>
        </w:rPr>
        <w:t xml:space="preserve">Development </w:t>
      </w:r>
    </w:p>
    <w:p w14:paraId="647CE251" w14:textId="06953801" w:rsidR="00450608" w:rsidRDefault="00A33D95" w:rsidP="00A33D95">
      <w:pPr>
        <w:jc w:val="both"/>
        <w:rPr>
          <w:kern w:val="2"/>
          <w:sz w:val="24"/>
          <w:szCs w:val="24"/>
          <w14:ligatures w14:val="standardContextual"/>
        </w:rPr>
      </w:pPr>
      <w:r>
        <w:rPr>
          <w:kern w:val="2"/>
          <w:sz w:val="24"/>
          <w:szCs w:val="24"/>
          <w14:ligatures w14:val="standardContextual"/>
        </w:rPr>
        <w:t>As part of ongoing staff development not only in the use of the above tools but to increase knowledge and competence a programme of training has  embedd</w:t>
      </w:r>
      <w:r w:rsidR="00B53832">
        <w:rPr>
          <w:kern w:val="2"/>
          <w:sz w:val="24"/>
          <w:szCs w:val="24"/>
          <w14:ligatures w14:val="standardContextual"/>
        </w:rPr>
        <w:t xml:space="preserve">ed </w:t>
      </w:r>
      <w:r>
        <w:rPr>
          <w:kern w:val="2"/>
          <w:sz w:val="24"/>
          <w:szCs w:val="24"/>
          <w14:ligatures w14:val="standardContextual"/>
        </w:rPr>
        <w:t>the Solihull approach and Safe &amp; Together model</w:t>
      </w:r>
      <w:r w:rsidR="00B53832">
        <w:rPr>
          <w:kern w:val="2"/>
          <w:sz w:val="24"/>
          <w:szCs w:val="24"/>
          <w14:ligatures w14:val="standardContextual"/>
        </w:rPr>
        <w:t xml:space="preserve"> into practice </w:t>
      </w:r>
      <w:r>
        <w:rPr>
          <w:kern w:val="2"/>
          <w:sz w:val="24"/>
          <w:szCs w:val="24"/>
          <w14:ligatures w14:val="standardContextual"/>
        </w:rPr>
        <w:t>. In this reporting period</w:t>
      </w:r>
      <w:r w:rsidR="00B53832">
        <w:rPr>
          <w:kern w:val="2"/>
          <w:sz w:val="24"/>
          <w:szCs w:val="24"/>
          <w14:ligatures w14:val="standardContextual"/>
        </w:rPr>
        <w:t xml:space="preserve"> a survey of </w:t>
      </w:r>
      <w:r w:rsidR="003C65A9">
        <w:rPr>
          <w:kern w:val="2"/>
          <w:sz w:val="24"/>
          <w:szCs w:val="24"/>
          <w14:ligatures w14:val="standardContextual"/>
        </w:rPr>
        <w:t>the workforce is summarised below :</w:t>
      </w:r>
      <w:r>
        <w:rPr>
          <w:kern w:val="2"/>
          <w:sz w:val="24"/>
          <w:szCs w:val="24"/>
          <w14:ligatures w14:val="standardContextual"/>
        </w:rPr>
        <w:t xml:space="preserve"> </w:t>
      </w:r>
    </w:p>
    <w:p w14:paraId="3066FDC3" w14:textId="77777777" w:rsidR="00A575B4" w:rsidRDefault="00A33D95" w:rsidP="00A33D95">
      <w:pPr>
        <w:jc w:val="both"/>
        <w:rPr>
          <w:kern w:val="2"/>
          <w:sz w:val="24"/>
          <w:szCs w:val="24"/>
          <w14:ligatures w14:val="standardContextual"/>
        </w:rPr>
      </w:pPr>
      <w:r>
        <w:rPr>
          <w:kern w:val="2"/>
          <w:sz w:val="24"/>
          <w:szCs w:val="24"/>
          <w14:ligatures w14:val="standardContextual"/>
        </w:rPr>
        <w:t xml:space="preserve">Out of </w:t>
      </w:r>
      <w:r w:rsidR="00A575B4">
        <w:rPr>
          <w:kern w:val="2"/>
          <w:sz w:val="24"/>
          <w:szCs w:val="24"/>
          <w14:ligatures w14:val="standardContextual"/>
        </w:rPr>
        <w:t xml:space="preserve">44 responses </w:t>
      </w:r>
    </w:p>
    <w:p w14:paraId="20BD33DF" w14:textId="388BBF98" w:rsidR="009207F9" w:rsidRDefault="0075600C" w:rsidP="00A575B4">
      <w:pPr>
        <w:pStyle w:val="ListParagraph"/>
        <w:numPr>
          <w:ilvl w:val="0"/>
          <w:numId w:val="17"/>
        </w:numPr>
        <w:spacing w:after="0" w:line="240" w:lineRule="auto"/>
        <w:textAlignment w:val="baseline"/>
        <w:rPr>
          <w:rFonts w:eastAsia="Times New Roman" w:cstheme="minorHAnsi"/>
          <w:sz w:val="24"/>
          <w:szCs w:val="24"/>
          <w:lang w:eastAsia="en-GB"/>
        </w:rPr>
      </w:pPr>
      <w:r w:rsidRPr="00A575B4">
        <w:rPr>
          <w:rFonts w:eastAsia="Times New Roman" w:cstheme="minorHAnsi"/>
          <w:sz w:val="24"/>
          <w:szCs w:val="24"/>
          <w:lang w:eastAsia="en-GB"/>
        </w:rPr>
        <w:t xml:space="preserve">95% </w:t>
      </w:r>
      <w:proofErr w:type="gramStart"/>
      <w:r w:rsidR="00A575B4">
        <w:rPr>
          <w:rFonts w:eastAsia="Times New Roman" w:cstheme="minorHAnsi"/>
          <w:sz w:val="24"/>
          <w:szCs w:val="24"/>
          <w:lang w:eastAsia="en-GB"/>
        </w:rPr>
        <w:t xml:space="preserve">reported </w:t>
      </w:r>
      <w:r w:rsidRPr="00A575B4">
        <w:rPr>
          <w:rFonts w:eastAsia="Times New Roman" w:cstheme="minorHAnsi"/>
          <w:sz w:val="24"/>
          <w:szCs w:val="24"/>
          <w:lang w:eastAsia="en-GB"/>
        </w:rPr>
        <w:t xml:space="preserve"> they</w:t>
      </w:r>
      <w:proofErr w:type="gramEnd"/>
      <w:r w:rsidRPr="00A575B4">
        <w:rPr>
          <w:rFonts w:eastAsia="Times New Roman" w:cstheme="minorHAnsi"/>
          <w:sz w:val="24"/>
          <w:szCs w:val="24"/>
          <w:lang w:eastAsia="en-GB"/>
        </w:rPr>
        <w:t xml:space="preserve"> </w:t>
      </w:r>
      <w:r w:rsidR="003C43FB" w:rsidRPr="00A575B4">
        <w:rPr>
          <w:rFonts w:eastAsia="Times New Roman" w:cstheme="minorHAnsi"/>
          <w:sz w:val="24"/>
          <w:szCs w:val="24"/>
          <w:lang w:eastAsia="en-GB"/>
        </w:rPr>
        <w:t xml:space="preserve">have the skills and knowledge to deliver support and advice </w:t>
      </w:r>
      <w:r w:rsidR="00A575B4">
        <w:rPr>
          <w:rFonts w:eastAsia="Times New Roman" w:cstheme="minorHAnsi"/>
          <w:sz w:val="24"/>
          <w:szCs w:val="24"/>
          <w:lang w:eastAsia="en-GB"/>
        </w:rPr>
        <w:t>.</w:t>
      </w:r>
      <w:r w:rsidR="00146C5A" w:rsidRPr="00A575B4">
        <w:rPr>
          <w:rFonts w:eastAsia="Times New Roman" w:cstheme="minorHAnsi"/>
          <w:sz w:val="24"/>
          <w:szCs w:val="24"/>
          <w:lang w:eastAsia="en-GB"/>
        </w:rPr>
        <w:t xml:space="preserve">5% </w:t>
      </w:r>
      <w:r w:rsidR="00A575B4">
        <w:rPr>
          <w:rFonts w:eastAsia="Times New Roman" w:cstheme="minorHAnsi"/>
          <w:sz w:val="24"/>
          <w:szCs w:val="24"/>
          <w:lang w:eastAsia="en-GB"/>
        </w:rPr>
        <w:t xml:space="preserve">who  didn’t  were </w:t>
      </w:r>
      <w:r w:rsidR="00A05ECA" w:rsidRPr="00A575B4">
        <w:rPr>
          <w:rFonts w:eastAsia="Times New Roman" w:cstheme="minorHAnsi"/>
          <w:sz w:val="24"/>
          <w:szCs w:val="24"/>
          <w:lang w:eastAsia="en-GB"/>
        </w:rPr>
        <w:t xml:space="preserve">new to the service </w:t>
      </w:r>
      <w:r w:rsidR="00A575B4">
        <w:rPr>
          <w:rFonts w:eastAsia="Times New Roman" w:cstheme="minorHAnsi"/>
          <w:sz w:val="24"/>
          <w:szCs w:val="24"/>
          <w:lang w:eastAsia="en-GB"/>
        </w:rPr>
        <w:t xml:space="preserve"> and hadn’t completed all mandatory training.</w:t>
      </w:r>
    </w:p>
    <w:p w14:paraId="389E96C5" w14:textId="77777777" w:rsidR="00A575B4" w:rsidRDefault="00156431" w:rsidP="005C1AC7">
      <w:pPr>
        <w:pStyle w:val="ListParagraph"/>
        <w:numPr>
          <w:ilvl w:val="0"/>
          <w:numId w:val="17"/>
        </w:numPr>
        <w:rPr>
          <w:rFonts w:cstheme="minorHAnsi"/>
          <w:sz w:val="24"/>
          <w:szCs w:val="24"/>
        </w:rPr>
      </w:pPr>
      <w:r w:rsidRPr="00A575B4">
        <w:rPr>
          <w:rFonts w:cstheme="minorHAnsi"/>
          <w:sz w:val="24"/>
          <w:szCs w:val="24"/>
        </w:rPr>
        <w:t xml:space="preserve">91% </w:t>
      </w:r>
      <w:proofErr w:type="gramStart"/>
      <w:r w:rsidR="00A575B4" w:rsidRPr="00A575B4">
        <w:rPr>
          <w:rFonts w:cstheme="minorHAnsi"/>
          <w:sz w:val="24"/>
          <w:szCs w:val="24"/>
        </w:rPr>
        <w:t xml:space="preserve">reported </w:t>
      </w:r>
      <w:r w:rsidRPr="00A575B4">
        <w:rPr>
          <w:rFonts w:cstheme="minorHAnsi"/>
          <w:sz w:val="24"/>
          <w:szCs w:val="24"/>
        </w:rPr>
        <w:t xml:space="preserve"> they</w:t>
      </w:r>
      <w:proofErr w:type="gramEnd"/>
      <w:r w:rsidRPr="00A575B4">
        <w:rPr>
          <w:rFonts w:cstheme="minorHAnsi"/>
          <w:sz w:val="24"/>
          <w:szCs w:val="24"/>
        </w:rPr>
        <w:t xml:space="preserve"> were involving </w:t>
      </w:r>
      <w:r w:rsidR="00A575B4" w:rsidRPr="00A575B4">
        <w:rPr>
          <w:rFonts w:cstheme="minorHAnsi"/>
          <w:sz w:val="24"/>
          <w:szCs w:val="24"/>
        </w:rPr>
        <w:t>c</w:t>
      </w:r>
      <w:r w:rsidRPr="00A575B4">
        <w:rPr>
          <w:rFonts w:cstheme="minorHAnsi"/>
          <w:sz w:val="24"/>
          <w:szCs w:val="24"/>
        </w:rPr>
        <w:t xml:space="preserve">hildren and </w:t>
      </w:r>
      <w:r w:rsidR="00A575B4" w:rsidRPr="00A575B4">
        <w:rPr>
          <w:rFonts w:cstheme="minorHAnsi"/>
          <w:sz w:val="24"/>
          <w:szCs w:val="24"/>
        </w:rPr>
        <w:t>y</w:t>
      </w:r>
      <w:r w:rsidRPr="00A575B4">
        <w:rPr>
          <w:rFonts w:cstheme="minorHAnsi"/>
          <w:sz w:val="24"/>
          <w:szCs w:val="24"/>
        </w:rPr>
        <w:t>oung people in support plans</w:t>
      </w:r>
      <w:r w:rsidR="00D86CFC" w:rsidRPr="00A575B4">
        <w:rPr>
          <w:rFonts w:cstheme="minorHAnsi"/>
          <w:sz w:val="24"/>
          <w:szCs w:val="24"/>
        </w:rPr>
        <w:t xml:space="preserve">.  </w:t>
      </w:r>
      <w:r w:rsidR="00A575B4" w:rsidRPr="00A575B4">
        <w:rPr>
          <w:rFonts w:cstheme="minorHAnsi"/>
          <w:sz w:val="24"/>
          <w:szCs w:val="24"/>
        </w:rPr>
        <w:t>More discussion is required on the small number who did not feel this was core to their practice.</w:t>
      </w:r>
    </w:p>
    <w:p w14:paraId="70E82E4D" w14:textId="34BE7628" w:rsidR="006D5785" w:rsidRDefault="006D5785" w:rsidP="00A52654">
      <w:pPr>
        <w:pStyle w:val="ListParagraph"/>
        <w:numPr>
          <w:ilvl w:val="0"/>
          <w:numId w:val="17"/>
        </w:numPr>
        <w:rPr>
          <w:rFonts w:cstheme="minorHAnsi"/>
          <w:sz w:val="24"/>
          <w:szCs w:val="24"/>
        </w:rPr>
      </w:pPr>
      <w:r w:rsidRPr="00A575B4">
        <w:rPr>
          <w:rFonts w:cstheme="minorHAnsi"/>
          <w:sz w:val="24"/>
          <w:szCs w:val="24"/>
        </w:rPr>
        <w:t xml:space="preserve">100% </w:t>
      </w:r>
      <w:r w:rsidR="00A575B4" w:rsidRPr="00A575B4">
        <w:rPr>
          <w:rFonts w:cstheme="minorHAnsi"/>
          <w:sz w:val="24"/>
          <w:szCs w:val="24"/>
        </w:rPr>
        <w:t xml:space="preserve">reported </w:t>
      </w:r>
      <w:r w:rsidRPr="00A575B4">
        <w:rPr>
          <w:rFonts w:cstheme="minorHAnsi"/>
          <w:sz w:val="24"/>
          <w:szCs w:val="24"/>
        </w:rPr>
        <w:t xml:space="preserve"> they were flexible in their approach and making a difference</w:t>
      </w:r>
      <w:r w:rsidR="00A575B4" w:rsidRPr="00A575B4">
        <w:rPr>
          <w:rFonts w:cstheme="minorHAnsi"/>
          <w:sz w:val="24"/>
          <w:szCs w:val="24"/>
        </w:rPr>
        <w:t xml:space="preserve"> to </w:t>
      </w:r>
      <w:r w:rsidRPr="00A575B4">
        <w:rPr>
          <w:rFonts w:cstheme="minorHAnsi"/>
          <w:sz w:val="24"/>
          <w:szCs w:val="24"/>
        </w:rPr>
        <w:t xml:space="preserve">families </w:t>
      </w:r>
      <w:r w:rsidR="00CD37D4" w:rsidRPr="00A575B4">
        <w:rPr>
          <w:rFonts w:cstheme="minorHAnsi"/>
          <w:sz w:val="24"/>
          <w:szCs w:val="24"/>
        </w:rPr>
        <w:t>lives.</w:t>
      </w:r>
    </w:p>
    <w:p w14:paraId="719534E2" w14:textId="1C698DF9" w:rsidR="00CD37D4" w:rsidRDefault="00CD37D4" w:rsidP="00CD37D4">
      <w:pPr>
        <w:rPr>
          <w:rFonts w:cstheme="minorHAnsi"/>
          <w:b/>
          <w:bCs/>
          <w:color w:val="4472C4" w:themeColor="accent1"/>
          <w:sz w:val="28"/>
          <w:szCs w:val="28"/>
        </w:rPr>
      </w:pPr>
      <w:r w:rsidRPr="00CD37D4">
        <w:rPr>
          <w:rFonts w:cstheme="minorHAnsi"/>
          <w:b/>
          <w:bCs/>
          <w:color w:val="4472C4" w:themeColor="accent1"/>
          <w:sz w:val="28"/>
          <w:szCs w:val="28"/>
        </w:rPr>
        <w:t>5.0 Summary</w:t>
      </w:r>
    </w:p>
    <w:p w14:paraId="57987090" w14:textId="77777777" w:rsidR="00CD37D4" w:rsidRDefault="00CD37D4" w:rsidP="00CD37D4">
      <w:pPr>
        <w:rPr>
          <w:sz w:val="24"/>
          <w:szCs w:val="24"/>
        </w:rPr>
      </w:pPr>
      <w:r>
        <w:rPr>
          <w:sz w:val="24"/>
          <w:szCs w:val="24"/>
        </w:rPr>
        <w:t>Overall, the information in the report confirms:</w:t>
      </w:r>
    </w:p>
    <w:p w14:paraId="0E233947" w14:textId="65B3A165" w:rsidR="00CD37D4" w:rsidRDefault="00CD37D4" w:rsidP="00CD37D4">
      <w:pPr>
        <w:pStyle w:val="ListParagraph"/>
        <w:numPr>
          <w:ilvl w:val="0"/>
          <w:numId w:val="8"/>
        </w:numPr>
        <w:rPr>
          <w:sz w:val="24"/>
          <w:szCs w:val="24"/>
        </w:rPr>
      </w:pPr>
      <w:r>
        <w:rPr>
          <w:sz w:val="24"/>
          <w:szCs w:val="24"/>
        </w:rPr>
        <w:t xml:space="preserve">Demand for the service continues to be  high and referrals range from named persons as well as intensive services. </w:t>
      </w:r>
    </w:p>
    <w:p w14:paraId="78592105" w14:textId="64B743DF" w:rsidR="00CD37D4" w:rsidRDefault="00CD37D4" w:rsidP="00CD37D4">
      <w:pPr>
        <w:pStyle w:val="ListParagraph"/>
        <w:numPr>
          <w:ilvl w:val="0"/>
          <w:numId w:val="8"/>
        </w:numPr>
        <w:rPr>
          <w:sz w:val="24"/>
          <w:szCs w:val="24"/>
        </w:rPr>
      </w:pPr>
      <w:r>
        <w:rPr>
          <w:sz w:val="24"/>
          <w:szCs w:val="24"/>
        </w:rPr>
        <w:t xml:space="preserve">Timescales of </w:t>
      </w:r>
      <w:proofErr w:type="gramStart"/>
      <w:r>
        <w:rPr>
          <w:sz w:val="24"/>
          <w:szCs w:val="24"/>
        </w:rPr>
        <w:t>support  are</w:t>
      </w:r>
      <w:proofErr w:type="gramEnd"/>
      <w:r>
        <w:rPr>
          <w:sz w:val="24"/>
          <w:szCs w:val="24"/>
        </w:rPr>
        <w:t xml:space="preserve"> similar to the previous year  however there is a need to consider whether earlier support could reduce timescales and resolve issues quicker. </w:t>
      </w:r>
    </w:p>
    <w:p w14:paraId="26DD9A50" w14:textId="77777777" w:rsidR="00F02DE6" w:rsidRDefault="00CD37D4" w:rsidP="00CD37D4">
      <w:pPr>
        <w:pStyle w:val="ListParagraph"/>
        <w:numPr>
          <w:ilvl w:val="0"/>
          <w:numId w:val="8"/>
        </w:numPr>
        <w:rPr>
          <w:sz w:val="24"/>
          <w:szCs w:val="24"/>
        </w:rPr>
      </w:pPr>
      <w:r>
        <w:rPr>
          <w:sz w:val="24"/>
          <w:szCs w:val="24"/>
        </w:rPr>
        <w:t>Overall referrers rate the support on offer as having an impact and making a difference to families lives.</w:t>
      </w:r>
    </w:p>
    <w:p w14:paraId="0E54C0EB" w14:textId="57897AB5" w:rsidR="00CD37D4" w:rsidRDefault="00F02DE6" w:rsidP="00CD37D4">
      <w:pPr>
        <w:pStyle w:val="ListParagraph"/>
        <w:numPr>
          <w:ilvl w:val="0"/>
          <w:numId w:val="8"/>
        </w:numPr>
        <w:rPr>
          <w:sz w:val="24"/>
          <w:szCs w:val="24"/>
        </w:rPr>
      </w:pPr>
      <w:r>
        <w:rPr>
          <w:sz w:val="24"/>
          <w:szCs w:val="24"/>
        </w:rPr>
        <w:t xml:space="preserve">Relationships within the family is the </w:t>
      </w:r>
      <w:r w:rsidR="003C65A9">
        <w:rPr>
          <w:sz w:val="24"/>
          <w:szCs w:val="24"/>
        </w:rPr>
        <w:t>focus</w:t>
      </w:r>
      <w:r>
        <w:rPr>
          <w:sz w:val="24"/>
          <w:szCs w:val="24"/>
        </w:rPr>
        <w:t xml:space="preserve"> of </w:t>
      </w:r>
      <w:r w:rsidR="008936DA">
        <w:rPr>
          <w:sz w:val="24"/>
          <w:szCs w:val="24"/>
        </w:rPr>
        <w:t>support</w:t>
      </w:r>
      <w:r w:rsidR="003C65A9">
        <w:rPr>
          <w:sz w:val="24"/>
          <w:szCs w:val="24"/>
        </w:rPr>
        <w:t xml:space="preserve"> for most referrals </w:t>
      </w:r>
      <w:r w:rsidR="008936DA">
        <w:rPr>
          <w:sz w:val="24"/>
          <w:szCs w:val="24"/>
        </w:rPr>
        <w:t>.</w:t>
      </w:r>
      <w:r>
        <w:rPr>
          <w:sz w:val="24"/>
          <w:szCs w:val="24"/>
        </w:rPr>
        <w:t xml:space="preserve"> </w:t>
      </w:r>
      <w:r w:rsidR="00CD37D4">
        <w:rPr>
          <w:sz w:val="24"/>
          <w:szCs w:val="24"/>
        </w:rPr>
        <w:t xml:space="preserve"> </w:t>
      </w:r>
    </w:p>
    <w:p w14:paraId="43367CC7" w14:textId="0E17B3AF" w:rsidR="003127F7" w:rsidRDefault="003127F7" w:rsidP="00CD37D4">
      <w:pPr>
        <w:pStyle w:val="ListParagraph"/>
        <w:numPr>
          <w:ilvl w:val="0"/>
          <w:numId w:val="8"/>
        </w:numPr>
        <w:rPr>
          <w:sz w:val="24"/>
          <w:szCs w:val="24"/>
        </w:rPr>
      </w:pPr>
      <w:r>
        <w:rPr>
          <w:sz w:val="24"/>
          <w:szCs w:val="24"/>
        </w:rPr>
        <w:t xml:space="preserve">Processes and access to the service in the main are effective. </w:t>
      </w:r>
    </w:p>
    <w:p w14:paraId="6479B3D6" w14:textId="2C130900" w:rsidR="00CD37D4" w:rsidRDefault="00CD37D4" w:rsidP="00CD37D4">
      <w:pPr>
        <w:pStyle w:val="ListParagraph"/>
        <w:numPr>
          <w:ilvl w:val="0"/>
          <w:numId w:val="8"/>
        </w:numPr>
        <w:rPr>
          <w:sz w:val="24"/>
          <w:szCs w:val="24"/>
        </w:rPr>
      </w:pPr>
      <w:r>
        <w:rPr>
          <w:sz w:val="24"/>
          <w:szCs w:val="24"/>
        </w:rPr>
        <w:t xml:space="preserve">The FSS offer has </w:t>
      </w:r>
      <w:proofErr w:type="gramStart"/>
      <w:r w:rsidR="003127F7">
        <w:rPr>
          <w:sz w:val="24"/>
          <w:szCs w:val="24"/>
        </w:rPr>
        <w:t xml:space="preserve">expanded,  </w:t>
      </w:r>
      <w:r>
        <w:rPr>
          <w:sz w:val="24"/>
          <w:szCs w:val="24"/>
        </w:rPr>
        <w:t>and</w:t>
      </w:r>
      <w:proofErr w:type="gramEnd"/>
      <w:r>
        <w:rPr>
          <w:sz w:val="24"/>
          <w:szCs w:val="24"/>
        </w:rPr>
        <w:t xml:space="preserve"> group work is </w:t>
      </w:r>
      <w:r w:rsidR="003C65A9">
        <w:rPr>
          <w:sz w:val="24"/>
          <w:szCs w:val="24"/>
        </w:rPr>
        <w:t xml:space="preserve">now </w:t>
      </w:r>
      <w:r>
        <w:rPr>
          <w:sz w:val="24"/>
          <w:szCs w:val="24"/>
        </w:rPr>
        <w:t xml:space="preserve">a core </w:t>
      </w:r>
      <w:r w:rsidR="003127F7">
        <w:rPr>
          <w:sz w:val="24"/>
          <w:szCs w:val="24"/>
        </w:rPr>
        <w:t>element.</w:t>
      </w:r>
      <w:r>
        <w:rPr>
          <w:sz w:val="24"/>
          <w:szCs w:val="24"/>
        </w:rPr>
        <w:t xml:space="preserve">   </w:t>
      </w:r>
    </w:p>
    <w:p w14:paraId="2BF508FC" w14:textId="60477666" w:rsidR="00CD37D4" w:rsidRDefault="00CD37D4" w:rsidP="00CD37D4">
      <w:pPr>
        <w:pStyle w:val="ListParagraph"/>
        <w:numPr>
          <w:ilvl w:val="0"/>
          <w:numId w:val="8"/>
        </w:numPr>
        <w:rPr>
          <w:sz w:val="24"/>
          <w:szCs w:val="24"/>
        </w:rPr>
      </w:pPr>
      <w:r>
        <w:rPr>
          <w:sz w:val="24"/>
          <w:szCs w:val="24"/>
        </w:rPr>
        <w:t xml:space="preserve">Feedback for families has confirmed the service is making a </w:t>
      </w:r>
      <w:r w:rsidR="003127F7">
        <w:rPr>
          <w:sz w:val="24"/>
          <w:szCs w:val="24"/>
        </w:rPr>
        <w:t>difference.</w:t>
      </w:r>
    </w:p>
    <w:p w14:paraId="18783BBD" w14:textId="6C3FA31C" w:rsidR="00CD37D4" w:rsidRPr="00CD37D4" w:rsidRDefault="00CD37D4" w:rsidP="00FC4B8E">
      <w:pPr>
        <w:pStyle w:val="ListParagraph"/>
        <w:numPr>
          <w:ilvl w:val="0"/>
          <w:numId w:val="8"/>
        </w:numPr>
        <w:rPr>
          <w:rFonts w:cstheme="minorHAnsi"/>
          <w:b/>
          <w:bCs/>
          <w:color w:val="4472C4" w:themeColor="accent1"/>
          <w:sz w:val="28"/>
          <w:szCs w:val="28"/>
        </w:rPr>
      </w:pPr>
      <w:r w:rsidRPr="00CD37D4">
        <w:rPr>
          <w:sz w:val="24"/>
          <w:szCs w:val="24"/>
        </w:rPr>
        <w:t xml:space="preserve">The workforce </w:t>
      </w:r>
      <w:r w:rsidR="003127F7">
        <w:rPr>
          <w:sz w:val="24"/>
          <w:szCs w:val="24"/>
        </w:rPr>
        <w:t xml:space="preserve">is </w:t>
      </w:r>
      <w:r w:rsidRPr="00CD37D4">
        <w:rPr>
          <w:sz w:val="24"/>
          <w:szCs w:val="24"/>
        </w:rPr>
        <w:t xml:space="preserve"> confident and competent </w:t>
      </w:r>
      <w:r w:rsidR="003127F7">
        <w:rPr>
          <w:sz w:val="24"/>
          <w:szCs w:val="24"/>
        </w:rPr>
        <w:t xml:space="preserve">, making a </w:t>
      </w:r>
      <w:r w:rsidRPr="00CD37D4">
        <w:rPr>
          <w:sz w:val="24"/>
          <w:szCs w:val="24"/>
        </w:rPr>
        <w:t xml:space="preserve"> difference to families </w:t>
      </w:r>
      <w:r w:rsidR="003127F7" w:rsidRPr="00CD37D4">
        <w:rPr>
          <w:sz w:val="24"/>
          <w:szCs w:val="24"/>
        </w:rPr>
        <w:t>lives.</w:t>
      </w:r>
      <w:r w:rsidRPr="00CD37D4">
        <w:rPr>
          <w:sz w:val="24"/>
          <w:szCs w:val="24"/>
        </w:rPr>
        <w:t xml:space="preserve"> </w:t>
      </w:r>
    </w:p>
    <w:sectPr w:rsidR="00CD37D4" w:rsidRPr="00CD37D4" w:rsidSect="00DA512F">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D543" w14:textId="77777777" w:rsidR="006E2838" w:rsidRDefault="006E2838" w:rsidP="008C5212">
      <w:pPr>
        <w:spacing w:after="0" w:line="240" w:lineRule="auto"/>
      </w:pPr>
      <w:r>
        <w:separator/>
      </w:r>
    </w:p>
  </w:endnote>
  <w:endnote w:type="continuationSeparator" w:id="0">
    <w:p w14:paraId="2A5CE689" w14:textId="77777777" w:rsidR="006E2838" w:rsidRDefault="006E2838" w:rsidP="008C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D349" w14:textId="77777777" w:rsidR="003127F7" w:rsidRDefault="00312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47251"/>
      <w:docPartObj>
        <w:docPartGallery w:val="Page Numbers (Bottom of Page)"/>
        <w:docPartUnique/>
      </w:docPartObj>
    </w:sdtPr>
    <w:sdtEndPr>
      <w:rPr>
        <w:noProof/>
      </w:rPr>
    </w:sdtEndPr>
    <w:sdtContent>
      <w:p w14:paraId="281B3090" w14:textId="6F33580F" w:rsidR="00724BE2" w:rsidRDefault="00724B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F26B3C" w14:textId="77777777" w:rsidR="00593502" w:rsidRDefault="00593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599763"/>
      <w:docPartObj>
        <w:docPartGallery w:val="Page Numbers (Bottom of Page)"/>
        <w:docPartUnique/>
      </w:docPartObj>
    </w:sdtPr>
    <w:sdtEndPr>
      <w:rPr>
        <w:noProof/>
      </w:rPr>
    </w:sdtEndPr>
    <w:sdtContent>
      <w:p w14:paraId="638CFC86" w14:textId="1F4B396B" w:rsidR="00502DB1" w:rsidRDefault="00502D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5DAB99" w14:textId="77777777" w:rsidR="00502DB1" w:rsidRDefault="00502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1C37" w14:textId="77777777" w:rsidR="006E2838" w:rsidRDefault="006E2838" w:rsidP="008C5212">
      <w:pPr>
        <w:spacing w:after="0" w:line="240" w:lineRule="auto"/>
      </w:pPr>
      <w:r>
        <w:separator/>
      </w:r>
    </w:p>
  </w:footnote>
  <w:footnote w:type="continuationSeparator" w:id="0">
    <w:p w14:paraId="3DC27CB2" w14:textId="77777777" w:rsidR="006E2838" w:rsidRDefault="006E2838" w:rsidP="008C5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4304" w14:textId="77777777" w:rsidR="003127F7" w:rsidRDefault="00312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2A82" w14:textId="146A3F0E" w:rsidR="003127F7" w:rsidRDefault="00312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EFA7" w14:textId="77777777" w:rsidR="003127F7" w:rsidRDefault="00312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AAA"/>
    <w:multiLevelType w:val="hybridMultilevel"/>
    <w:tmpl w:val="2772CCE6"/>
    <w:lvl w:ilvl="0" w:tplc="2F6C8816">
      <w:start w:val="3"/>
      <w:numFmt w:val="bullet"/>
      <w:lvlText w:val=""/>
      <w:lvlJc w:val="left"/>
      <w:pPr>
        <w:ind w:left="720" w:hanging="360"/>
      </w:pPr>
      <w:rPr>
        <w:rFonts w:ascii="Symbol" w:eastAsiaTheme="minorEastAsia"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C06D2"/>
    <w:multiLevelType w:val="hybridMultilevel"/>
    <w:tmpl w:val="60E0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C6A39"/>
    <w:multiLevelType w:val="multilevel"/>
    <w:tmpl w:val="A178EBF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9333CA0"/>
    <w:multiLevelType w:val="hybridMultilevel"/>
    <w:tmpl w:val="2DCE8C90"/>
    <w:lvl w:ilvl="0" w:tplc="08424F9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C6262"/>
    <w:multiLevelType w:val="hybridMultilevel"/>
    <w:tmpl w:val="520E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10DE1"/>
    <w:multiLevelType w:val="hybridMultilevel"/>
    <w:tmpl w:val="418053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361E5946"/>
    <w:multiLevelType w:val="hybridMultilevel"/>
    <w:tmpl w:val="058AE9F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E76A9A"/>
    <w:multiLevelType w:val="hybridMultilevel"/>
    <w:tmpl w:val="B796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A1DE9"/>
    <w:multiLevelType w:val="hybridMultilevel"/>
    <w:tmpl w:val="681ED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747425F"/>
    <w:multiLevelType w:val="hybridMultilevel"/>
    <w:tmpl w:val="919808E2"/>
    <w:lvl w:ilvl="0" w:tplc="45BE17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065031"/>
    <w:multiLevelType w:val="hybridMultilevel"/>
    <w:tmpl w:val="71B0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215C00"/>
    <w:multiLevelType w:val="hybridMultilevel"/>
    <w:tmpl w:val="8FE8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69093A"/>
    <w:multiLevelType w:val="hybridMultilevel"/>
    <w:tmpl w:val="29ECC7D0"/>
    <w:lvl w:ilvl="0" w:tplc="FD90065E">
      <w:start w:val="1"/>
      <w:numFmt w:val="bullet"/>
      <w:lvlText w:val=""/>
      <w:lvlJc w:val="left"/>
      <w:pPr>
        <w:ind w:left="644" w:hanging="360"/>
      </w:pPr>
      <w:rPr>
        <w:rFonts w:ascii="Wingdings" w:hAnsi="Wingdings" w:hint="default"/>
        <w:color w:val="auto"/>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3" w15:restartNumberingAfterBreak="0">
    <w:nsid w:val="7A5154B7"/>
    <w:multiLevelType w:val="hybridMultilevel"/>
    <w:tmpl w:val="63E00B6C"/>
    <w:lvl w:ilvl="0" w:tplc="9974A738">
      <w:start w:val="1"/>
      <w:numFmt w:val="bullet"/>
      <w:lvlText w:val=""/>
      <w:lvlJc w:val="left"/>
      <w:pPr>
        <w:ind w:left="927" w:hanging="360"/>
      </w:pPr>
      <w:rPr>
        <w:rFonts w:ascii="Wingdings" w:hAnsi="Wingdings"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B2B6EB9"/>
    <w:multiLevelType w:val="hybridMultilevel"/>
    <w:tmpl w:val="E6B6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8337029">
    <w:abstractNumId w:val="9"/>
  </w:num>
  <w:num w:numId="2" w16cid:durableId="660038448">
    <w:abstractNumId w:val="8"/>
  </w:num>
  <w:num w:numId="3" w16cid:durableId="1872300000">
    <w:abstractNumId w:val="6"/>
  </w:num>
  <w:num w:numId="4" w16cid:durableId="213003680">
    <w:abstractNumId w:val="10"/>
  </w:num>
  <w:num w:numId="5" w16cid:durableId="1200048128">
    <w:abstractNumId w:val="0"/>
  </w:num>
  <w:num w:numId="6" w16cid:durableId="638918464">
    <w:abstractNumId w:val="14"/>
  </w:num>
  <w:num w:numId="7" w16cid:durableId="545027669">
    <w:abstractNumId w:val="7"/>
  </w:num>
  <w:num w:numId="8" w16cid:durableId="587615373">
    <w:abstractNumId w:val="3"/>
  </w:num>
  <w:num w:numId="9" w16cid:durableId="96558126">
    <w:abstractNumId w:val="12"/>
  </w:num>
  <w:num w:numId="10" w16cid:durableId="728770230">
    <w:abstractNumId w:val="13"/>
  </w:num>
  <w:num w:numId="11" w16cid:durableId="2018462486">
    <w:abstractNumId w:val="12"/>
  </w:num>
  <w:num w:numId="12" w16cid:durableId="152307180">
    <w:abstractNumId w:val="2"/>
  </w:num>
  <w:num w:numId="13" w16cid:durableId="1651056817">
    <w:abstractNumId w:val="0"/>
  </w:num>
  <w:num w:numId="14" w16cid:durableId="842160714">
    <w:abstractNumId w:val="11"/>
  </w:num>
  <w:num w:numId="15" w16cid:durableId="1146164904">
    <w:abstractNumId w:val="1"/>
  </w:num>
  <w:num w:numId="16" w16cid:durableId="1730415560">
    <w:abstractNumId w:val="5"/>
  </w:num>
  <w:num w:numId="17" w16cid:durableId="137331189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12"/>
    <w:rsid w:val="0000263F"/>
    <w:rsid w:val="00003F9B"/>
    <w:rsid w:val="000040A2"/>
    <w:rsid w:val="00006D5E"/>
    <w:rsid w:val="00007A20"/>
    <w:rsid w:val="00010492"/>
    <w:rsid w:val="00011B81"/>
    <w:rsid w:val="000165CA"/>
    <w:rsid w:val="000166AA"/>
    <w:rsid w:val="00020838"/>
    <w:rsid w:val="00021640"/>
    <w:rsid w:val="000223F1"/>
    <w:rsid w:val="0002486E"/>
    <w:rsid w:val="00026611"/>
    <w:rsid w:val="0003005E"/>
    <w:rsid w:val="00033B4C"/>
    <w:rsid w:val="00036827"/>
    <w:rsid w:val="0004024A"/>
    <w:rsid w:val="0005224D"/>
    <w:rsid w:val="00052D6A"/>
    <w:rsid w:val="00060117"/>
    <w:rsid w:val="0006071A"/>
    <w:rsid w:val="00060E2B"/>
    <w:rsid w:val="0006128D"/>
    <w:rsid w:val="000712B2"/>
    <w:rsid w:val="00071AF4"/>
    <w:rsid w:val="00073885"/>
    <w:rsid w:val="000741C1"/>
    <w:rsid w:val="00075F91"/>
    <w:rsid w:val="00081D41"/>
    <w:rsid w:val="000836ED"/>
    <w:rsid w:val="000840A2"/>
    <w:rsid w:val="0008552C"/>
    <w:rsid w:val="00090838"/>
    <w:rsid w:val="0009371A"/>
    <w:rsid w:val="00093F90"/>
    <w:rsid w:val="00094E16"/>
    <w:rsid w:val="0009604C"/>
    <w:rsid w:val="000A2417"/>
    <w:rsid w:val="000A3CE0"/>
    <w:rsid w:val="000B0A14"/>
    <w:rsid w:val="000B17A5"/>
    <w:rsid w:val="000B3091"/>
    <w:rsid w:val="000B4DE3"/>
    <w:rsid w:val="000B69F7"/>
    <w:rsid w:val="000C1266"/>
    <w:rsid w:val="000C1AEE"/>
    <w:rsid w:val="000C4247"/>
    <w:rsid w:val="000C640A"/>
    <w:rsid w:val="000D195A"/>
    <w:rsid w:val="000D27FB"/>
    <w:rsid w:val="000D52F8"/>
    <w:rsid w:val="000D7B1C"/>
    <w:rsid w:val="000E4882"/>
    <w:rsid w:val="000F0196"/>
    <w:rsid w:val="000F0715"/>
    <w:rsid w:val="000F39CA"/>
    <w:rsid w:val="000F7716"/>
    <w:rsid w:val="000F7F73"/>
    <w:rsid w:val="00100D21"/>
    <w:rsid w:val="00100DBA"/>
    <w:rsid w:val="00101D56"/>
    <w:rsid w:val="001020E0"/>
    <w:rsid w:val="00102161"/>
    <w:rsid w:val="00103872"/>
    <w:rsid w:val="00114CC2"/>
    <w:rsid w:val="0011628C"/>
    <w:rsid w:val="0011762A"/>
    <w:rsid w:val="001228E0"/>
    <w:rsid w:val="001241CA"/>
    <w:rsid w:val="0012504D"/>
    <w:rsid w:val="00125EA7"/>
    <w:rsid w:val="001271DC"/>
    <w:rsid w:val="00133CCD"/>
    <w:rsid w:val="00136835"/>
    <w:rsid w:val="00136BF9"/>
    <w:rsid w:val="0013705A"/>
    <w:rsid w:val="00143FAB"/>
    <w:rsid w:val="00144A71"/>
    <w:rsid w:val="00145743"/>
    <w:rsid w:val="001459A3"/>
    <w:rsid w:val="0014650F"/>
    <w:rsid w:val="001466F6"/>
    <w:rsid w:val="00146C5A"/>
    <w:rsid w:val="001512A2"/>
    <w:rsid w:val="001516C2"/>
    <w:rsid w:val="00151D7E"/>
    <w:rsid w:val="001523B7"/>
    <w:rsid w:val="00152A68"/>
    <w:rsid w:val="00156431"/>
    <w:rsid w:val="00156608"/>
    <w:rsid w:val="00160F50"/>
    <w:rsid w:val="00161E21"/>
    <w:rsid w:val="00162725"/>
    <w:rsid w:val="00162834"/>
    <w:rsid w:val="0016421A"/>
    <w:rsid w:val="0016576B"/>
    <w:rsid w:val="00165B15"/>
    <w:rsid w:val="00165FA0"/>
    <w:rsid w:val="001669BE"/>
    <w:rsid w:val="00171963"/>
    <w:rsid w:val="00171D08"/>
    <w:rsid w:val="001753EA"/>
    <w:rsid w:val="00177DBF"/>
    <w:rsid w:val="00183465"/>
    <w:rsid w:val="001848E7"/>
    <w:rsid w:val="00184BF6"/>
    <w:rsid w:val="0018636A"/>
    <w:rsid w:val="001865C5"/>
    <w:rsid w:val="00187B85"/>
    <w:rsid w:val="00191049"/>
    <w:rsid w:val="0019396F"/>
    <w:rsid w:val="00194A61"/>
    <w:rsid w:val="0019519E"/>
    <w:rsid w:val="00195A41"/>
    <w:rsid w:val="0019674B"/>
    <w:rsid w:val="00196FF3"/>
    <w:rsid w:val="001975F2"/>
    <w:rsid w:val="00197AB5"/>
    <w:rsid w:val="001A0958"/>
    <w:rsid w:val="001A1901"/>
    <w:rsid w:val="001A2EF7"/>
    <w:rsid w:val="001A2FEA"/>
    <w:rsid w:val="001A5324"/>
    <w:rsid w:val="001A5955"/>
    <w:rsid w:val="001B06D9"/>
    <w:rsid w:val="001B2748"/>
    <w:rsid w:val="001B62DE"/>
    <w:rsid w:val="001B66B7"/>
    <w:rsid w:val="001B67A1"/>
    <w:rsid w:val="001C21F0"/>
    <w:rsid w:val="001C2ED7"/>
    <w:rsid w:val="001C3EB2"/>
    <w:rsid w:val="001D0866"/>
    <w:rsid w:val="001D5576"/>
    <w:rsid w:val="001D557F"/>
    <w:rsid w:val="001D63B2"/>
    <w:rsid w:val="001E10D0"/>
    <w:rsid w:val="001E120A"/>
    <w:rsid w:val="001E2CE2"/>
    <w:rsid w:val="001E3256"/>
    <w:rsid w:val="001E33B0"/>
    <w:rsid w:val="001E40A7"/>
    <w:rsid w:val="001E4252"/>
    <w:rsid w:val="001E7A8D"/>
    <w:rsid w:val="001F61B0"/>
    <w:rsid w:val="002011F3"/>
    <w:rsid w:val="00204B11"/>
    <w:rsid w:val="00205BFA"/>
    <w:rsid w:val="00206027"/>
    <w:rsid w:val="002072D4"/>
    <w:rsid w:val="002112A5"/>
    <w:rsid w:val="00216954"/>
    <w:rsid w:val="00216EF6"/>
    <w:rsid w:val="0021726E"/>
    <w:rsid w:val="00217302"/>
    <w:rsid w:val="00220ED5"/>
    <w:rsid w:val="0022196C"/>
    <w:rsid w:val="002236D4"/>
    <w:rsid w:val="00226C44"/>
    <w:rsid w:val="00233B7A"/>
    <w:rsid w:val="00243336"/>
    <w:rsid w:val="002454D9"/>
    <w:rsid w:val="00245CF7"/>
    <w:rsid w:val="00246FB4"/>
    <w:rsid w:val="00247957"/>
    <w:rsid w:val="002518D0"/>
    <w:rsid w:val="00252FDC"/>
    <w:rsid w:val="00254504"/>
    <w:rsid w:val="00260A75"/>
    <w:rsid w:val="002669C5"/>
    <w:rsid w:val="00266B2C"/>
    <w:rsid w:val="0027122C"/>
    <w:rsid w:val="002742EC"/>
    <w:rsid w:val="002765D7"/>
    <w:rsid w:val="00276CA4"/>
    <w:rsid w:val="00277012"/>
    <w:rsid w:val="00280680"/>
    <w:rsid w:val="002835C7"/>
    <w:rsid w:val="00286104"/>
    <w:rsid w:val="00286A05"/>
    <w:rsid w:val="002879B7"/>
    <w:rsid w:val="00291845"/>
    <w:rsid w:val="00292005"/>
    <w:rsid w:val="0029230B"/>
    <w:rsid w:val="00293825"/>
    <w:rsid w:val="002947AC"/>
    <w:rsid w:val="00294E93"/>
    <w:rsid w:val="00295B28"/>
    <w:rsid w:val="00296925"/>
    <w:rsid w:val="002A1B9E"/>
    <w:rsid w:val="002A4102"/>
    <w:rsid w:val="002B44D2"/>
    <w:rsid w:val="002B4966"/>
    <w:rsid w:val="002B558C"/>
    <w:rsid w:val="002B6743"/>
    <w:rsid w:val="002C1D5D"/>
    <w:rsid w:val="002C7F6A"/>
    <w:rsid w:val="002D01A7"/>
    <w:rsid w:val="002D1BF2"/>
    <w:rsid w:val="002D1D44"/>
    <w:rsid w:val="002D2F36"/>
    <w:rsid w:val="002D340C"/>
    <w:rsid w:val="002D50E0"/>
    <w:rsid w:val="002D75EC"/>
    <w:rsid w:val="002D7F43"/>
    <w:rsid w:val="002E1922"/>
    <w:rsid w:val="002E37FF"/>
    <w:rsid w:val="002E5B07"/>
    <w:rsid w:val="002F038F"/>
    <w:rsid w:val="002F100B"/>
    <w:rsid w:val="002F505E"/>
    <w:rsid w:val="002F61D6"/>
    <w:rsid w:val="002F690A"/>
    <w:rsid w:val="00300C63"/>
    <w:rsid w:val="00302D27"/>
    <w:rsid w:val="003038D8"/>
    <w:rsid w:val="0030701A"/>
    <w:rsid w:val="00307B9D"/>
    <w:rsid w:val="00310D6F"/>
    <w:rsid w:val="00311AD5"/>
    <w:rsid w:val="003127F7"/>
    <w:rsid w:val="00313E0A"/>
    <w:rsid w:val="00313F51"/>
    <w:rsid w:val="003205A3"/>
    <w:rsid w:val="00320A1F"/>
    <w:rsid w:val="00320E7C"/>
    <w:rsid w:val="00325669"/>
    <w:rsid w:val="00330BB4"/>
    <w:rsid w:val="003316B7"/>
    <w:rsid w:val="00331F1D"/>
    <w:rsid w:val="00335206"/>
    <w:rsid w:val="00335C1E"/>
    <w:rsid w:val="0033643F"/>
    <w:rsid w:val="0034364E"/>
    <w:rsid w:val="00345177"/>
    <w:rsid w:val="00345755"/>
    <w:rsid w:val="00346598"/>
    <w:rsid w:val="003506E1"/>
    <w:rsid w:val="00351346"/>
    <w:rsid w:val="0035317A"/>
    <w:rsid w:val="00355364"/>
    <w:rsid w:val="00355D4D"/>
    <w:rsid w:val="003619EE"/>
    <w:rsid w:val="00362F26"/>
    <w:rsid w:val="00366183"/>
    <w:rsid w:val="003667A7"/>
    <w:rsid w:val="00371CB7"/>
    <w:rsid w:val="003758C2"/>
    <w:rsid w:val="003810DC"/>
    <w:rsid w:val="0038492B"/>
    <w:rsid w:val="00387160"/>
    <w:rsid w:val="00390F9F"/>
    <w:rsid w:val="00392978"/>
    <w:rsid w:val="00396E37"/>
    <w:rsid w:val="003A27FF"/>
    <w:rsid w:val="003A317E"/>
    <w:rsid w:val="003A3BF7"/>
    <w:rsid w:val="003A5789"/>
    <w:rsid w:val="003A5B65"/>
    <w:rsid w:val="003A7938"/>
    <w:rsid w:val="003B11C2"/>
    <w:rsid w:val="003B3A2F"/>
    <w:rsid w:val="003B59DF"/>
    <w:rsid w:val="003B695B"/>
    <w:rsid w:val="003C199F"/>
    <w:rsid w:val="003C43FB"/>
    <w:rsid w:val="003C65A9"/>
    <w:rsid w:val="003C6D53"/>
    <w:rsid w:val="003D0256"/>
    <w:rsid w:val="003D0ED5"/>
    <w:rsid w:val="003D2924"/>
    <w:rsid w:val="003D623E"/>
    <w:rsid w:val="003E06C4"/>
    <w:rsid w:val="003E1630"/>
    <w:rsid w:val="003E657A"/>
    <w:rsid w:val="003F04DB"/>
    <w:rsid w:val="003F24A4"/>
    <w:rsid w:val="003F3CD9"/>
    <w:rsid w:val="00400A8F"/>
    <w:rsid w:val="00404E8F"/>
    <w:rsid w:val="00407B60"/>
    <w:rsid w:val="0041237B"/>
    <w:rsid w:val="00414A3F"/>
    <w:rsid w:val="004166F0"/>
    <w:rsid w:val="0041706B"/>
    <w:rsid w:val="00421994"/>
    <w:rsid w:val="00431F61"/>
    <w:rsid w:val="004320F3"/>
    <w:rsid w:val="0043220E"/>
    <w:rsid w:val="00432E9C"/>
    <w:rsid w:val="00436D1C"/>
    <w:rsid w:val="00437413"/>
    <w:rsid w:val="004403B6"/>
    <w:rsid w:val="0044110C"/>
    <w:rsid w:val="00441E8F"/>
    <w:rsid w:val="00442412"/>
    <w:rsid w:val="00442CEF"/>
    <w:rsid w:val="00443437"/>
    <w:rsid w:val="004445C4"/>
    <w:rsid w:val="0044515D"/>
    <w:rsid w:val="00447FA1"/>
    <w:rsid w:val="00450608"/>
    <w:rsid w:val="00450CF8"/>
    <w:rsid w:val="00452E87"/>
    <w:rsid w:val="00460063"/>
    <w:rsid w:val="00460C00"/>
    <w:rsid w:val="00462BCB"/>
    <w:rsid w:val="00464C69"/>
    <w:rsid w:val="00465B71"/>
    <w:rsid w:val="00465B97"/>
    <w:rsid w:val="00470A9C"/>
    <w:rsid w:val="00472DB8"/>
    <w:rsid w:val="00474A65"/>
    <w:rsid w:val="00475B55"/>
    <w:rsid w:val="004762F2"/>
    <w:rsid w:val="00487F43"/>
    <w:rsid w:val="00494E6C"/>
    <w:rsid w:val="00496032"/>
    <w:rsid w:val="004A0375"/>
    <w:rsid w:val="004A4805"/>
    <w:rsid w:val="004B130C"/>
    <w:rsid w:val="004B4585"/>
    <w:rsid w:val="004B70C5"/>
    <w:rsid w:val="004C22ED"/>
    <w:rsid w:val="004C296E"/>
    <w:rsid w:val="004C3001"/>
    <w:rsid w:val="004C4188"/>
    <w:rsid w:val="004C709C"/>
    <w:rsid w:val="004D335F"/>
    <w:rsid w:val="004D37FE"/>
    <w:rsid w:val="004D6032"/>
    <w:rsid w:val="004D7318"/>
    <w:rsid w:val="004D7FB2"/>
    <w:rsid w:val="004E0B36"/>
    <w:rsid w:val="004E3068"/>
    <w:rsid w:val="004E5A97"/>
    <w:rsid w:val="004E74AD"/>
    <w:rsid w:val="004E771C"/>
    <w:rsid w:val="004F188D"/>
    <w:rsid w:val="004F3039"/>
    <w:rsid w:val="004F527D"/>
    <w:rsid w:val="004F5E3E"/>
    <w:rsid w:val="004F6E57"/>
    <w:rsid w:val="004F7BFE"/>
    <w:rsid w:val="00502DB1"/>
    <w:rsid w:val="005044D2"/>
    <w:rsid w:val="005063F0"/>
    <w:rsid w:val="00510655"/>
    <w:rsid w:val="00512D2D"/>
    <w:rsid w:val="00512F36"/>
    <w:rsid w:val="00513F25"/>
    <w:rsid w:val="0051526F"/>
    <w:rsid w:val="0051669C"/>
    <w:rsid w:val="0052059C"/>
    <w:rsid w:val="00520605"/>
    <w:rsid w:val="005211DD"/>
    <w:rsid w:val="00521EC0"/>
    <w:rsid w:val="005246E0"/>
    <w:rsid w:val="005271DA"/>
    <w:rsid w:val="00527345"/>
    <w:rsid w:val="00527BA8"/>
    <w:rsid w:val="00533965"/>
    <w:rsid w:val="00534058"/>
    <w:rsid w:val="005347DE"/>
    <w:rsid w:val="00534DE5"/>
    <w:rsid w:val="0053545D"/>
    <w:rsid w:val="0054209A"/>
    <w:rsid w:val="005422A9"/>
    <w:rsid w:val="0054236D"/>
    <w:rsid w:val="00542C8E"/>
    <w:rsid w:val="00546A47"/>
    <w:rsid w:val="00550C18"/>
    <w:rsid w:val="005536BD"/>
    <w:rsid w:val="005540A9"/>
    <w:rsid w:val="00554BB2"/>
    <w:rsid w:val="00556783"/>
    <w:rsid w:val="00557063"/>
    <w:rsid w:val="005602D5"/>
    <w:rsid w:val="00563320"/>
    <w:rsid w:val="0056496B"/>
    <w:rsid w:val="005707B9"/>
    <w:rsid w:val="00575618"/>
    <w:rsid w:val="00576082"/>
    <w:rsid w:val="0058087C"/>
    <w:rsid w:val="0058183E"/>
    <w:rsid w:val="005844B0"/>
    <w:rsid w:val="00586013"/>
    <w:rsid w:val="00591E67"/>
    <w:rsid w:val="00593502"/>
    <w:rsid w:val="00595F65"/>
    <w:rsid w:val="005A0D53"/>
    <w:rsid w:val="005A32ED"/>
    <w:rsid w:val="005A44B5"/>
    <w:rsid w:val="005A49DD"/>
    <w:rsid w:val="005B0039"/>
    <w:rsid w:val="005B1EBC"/>
    <w:rsid w:val="005B4326"/>
    <w:rsid w:val="005B4526"/>
    <w:rsid w:val="005B4A91"/>
    <w:rsid w:val="005B4C1A"/>
    <w:rsid w:val="005B51A2"/>
    <w:rsid w:val="005B6C20"/>
    <w:rsid w:val="005B768D"/>
    <w:rsid w:val="005C10DA"/>
    <w:rsid w:val="005C129B"/>
    <w:rsid w:val="005C1558"/>
    <w:rsid w:val="005C22A8"/>
    <w:rsid w:val="005C2709"/>
    <w:rsid w:val="005C319C"/>
    <w:rsid w:val="005C4138"/>
    <w:rsid w:val="005C662E"/>
    <w:rsid w:val="005D0067"/>
    <w:rsid w:val="005D027C"/>
    <w:rsid w:val="005D099B"/>
    <w:rsid w:val="005D0C01"/>
    <w:rsid w:val="005D1DB8"/>
    <w:rsid w:val="005D2C85"/>
    <w:rsid w:val="005D2F1C"/>
    <w:rsid w:val="005D37A1"/>
    <w:rsid w:val="005D6AC6"/>
    <w:rsid w:val="005D78B8"/>
    <w:rsid w:val="005E3780"/>
    <w:rsid w:val="005E6306"/>
    <w:rsid w:val="005E65CC"/>
    <w:rsid w:val="005F04D9"/>
    <w:rsid w:val="005F136A"/>
    <w:rsid w:val="005F238F"/>
    <w:rsid w:val="005F540E"/>
    <w:rsid w:val="005F5BF7"/>
    <w:rsid w:val="005F7D12"/>
    <w:rsid w:val="00601923"/>
    <w:rsid w:val="00601BC7"/>
    <w:rsid w:val="00601DF3"/>
    <w:rsid w:val="00603D71"/>
    <w:rsid w:val="00604622"/>
    <w:rsid w:val="00605A9B"/>
    <w:rsid w:val="006105EE"/>
    <w:rsid w:val="0061102F"/>
    <w:rsid w:val="006119DC"/>
    <w:rsid w:val="00612A24"/>
    <w:rsid w:val="00615D49"/>
    <w:rsid w:val="00617565"/>
    <w:rsid w:val="00622259"/>
    <w:rsid w:val="006238A5"/>
    <w:rsid w:val="00623B5A"/>
    <w:rsid w:val="00624BC8"/>
    <w:rsid w:val="00624CF6"/>
    <w:rsid w:val="00626EE2"/>
    <w:rsid w:val="00627446"/>
    <w:rsid w:val="00632C9C"/>
    <w:rsid w:val="00633BEF"/>
    <w:rsid w:val="006348A9"/>
    <w:rsid w:val="00635FCC"/>
    <w:rsid w:val="00637091"/>
    <w:rsid w:val="00640CD6"/>
    <w:rsid w:val="006450B4"/>
    <w:rsid w:val="006455B6"/>
    <w:rsid w:val="006667F5"/>
    <w:rsid w:val="0067264B"/>
    <w:rsid w:val="006746CE"/>
    <w:rsid w:val="006752EA"/>
    <w:rsid w:val="00676EB2"/>
    <w:rsid w:val="00680F95"/>
    <w:rsid w:val="006816B7"/>
    <w:rsid w:val="006838AF"/>
    <w:rsid w:val="00686A69"/>
    <w:rsid w:val="00690894"/>
    <w:rsid w:val="00691A1E"/>
    <w:rsid w:val="00692886"/>
    <w:rsid w:val="00692AD2"/>
    <w:rsid w:val="00693144"/>
    <w:rsid w:val="00693A53"/>
    <w:rsid w:val="00697496"/>
    <w:rsid w:val="006A09D7"/>
    <w:rsid w:val="006A2832"/>
    <w:rsid w:val="006A4A75"/>
    <w:rsid w:val="006A5913"/>
    <w:rsid w:val="006A70D9"/>
    <w:rsid w:val="006A7F64"/>
    <w:rsid w:val="006B22C0"/>
    <w:rsid w:val="006B650F"/>
    <w:rsid w:val="006B6572"/>
    <w:rsid w:val="006B7EA8"/>
    <w:rsid w:val="006C19F5"/>
    <w:rsid w:val="006C4651"/>
    <w:rsid w:val="006C7190"/>
    <w:rsid w:val="006C749D"/>
    <w:rsid w:val="006C7E31"/>
    <w:rsid w:val="006D1B2E"/>
    <w:rsid w:val="006D4985"/>
    <w:rsid w:val="006D5785"/>
    <w:rsid w:val="006D5E46"/>
    <w:rsid w:val="006E050B"/>
    <w:rsid w:val="006E0AA1"/>
    <w:rsid w:val="006E2580"/>
    <w:rsid w:val="006E2838"/>
    <w:rsid w:val="006E47C8"/>
    <w:rsid w:val="006E5ED5"/>
    <w:rsid w:val="006F6543"/>
    <w:rsid w:val="006F7BEF"/>
    <w:rsid w:val="006F7DDE"/>
    <w:rsid w:val="007014E7"/>
    <w:rsid w:val="00702024"/>
    <w:rsid w:val="00704D25"/>
    <w:rsid w:val="00707776"/>
    <w:rsid w:val="0071261F"/>
    <w:rsid w:val="00715111"/>
    <w:rsid w:val="007174A9"/>
    <w:rsid w:val="00720AAC"/>
    <w:rsid w:val="00723F09"/>
    <w:rsid w:val="00724145"/>
    <w:rsid w:val="00724BE2"/>
    <w:rsid w:val="00725AD2"/>
    <w:rsid w:val="0073043B"/>
    <w:rsid w:val="00734E94"/>
    <w:rsid w:val="007352F2"/>
    <w:rsid w:val="0073638F"/>
    <w:rsid w:val="007414B0"/>
    <w:rsid w:val="007428C3"/>
    <w:rsid w:val="00743D90"/>
    <w:rsid w:val="00746226"/>
    <w:rsid w:val="0075091C"/>
    <w:rsid w:val="007517F4"/>
    <w:rsid w:val="0075238F"/>
    <w:rsid w:val="00753433"/>
    <w:rsid w:val="00755F02"/>
    <w:rsid w:val="0075600C"/>
    <w:rsid w:val="0075629C"/>
    <w:rsid w:val="00757F33"/>
    <w:rsid w:val="007630BF"/>
    <w:rsid w:val="00764478"/>
    <w:rsid w:val="0076625C"/>
    <w:rsid w:val="00766A0F"/>
    <w:rsid w:val="00771910"/>
    <w:rsid w:val="007724CF"/>
    <w:rsid w:val="007735BE"/>
    <w:rsid w:val="007807B4"/>
    <w:rsid w:val="00781D53"/>
    <w:rsid w:val="0078354B"/>
    <w:rsid w:val="00783DF8"/>
    <w:rsid w:val="00784941"/>
    <w:rsid w:val="00790D6C"/>
    <w:rsid w:val="007A3B8B"/>
    <w:rsid w:val="007A435F"/>
    <w:rsid w:val="007A6704"/>
    <w:rsid w:val="007B0969"/>
    <w:rsid w:val="007B5932"/>
    <w:rsid w:val="007B6643"/>
    <w:rsid w:val="007C0CF3"/>
    <w:rsid w:val="007C1B66"/>
    <w:rsid w:val="007C2E2D"/>
    <w:rsid w:val="007C30D5"/>
    <w:rsid w:val="007C30DD"/>
    <w:rsid w:val="007C317A"/>
    <w:rsid w:val="007C514E"/>
    <w:rsid w:val="007D3A9D"/>
    <w:rsid w:val="007D3F3B"/>
    <w:rsid w:val="007D7286"/>
    <w:rsid w:val="007D7C28"/>
    <w:rsid w:val="007E0CBF"/>
    <w:rsid w:val="007E12CF"/>
    <w:rsid w:val="007E16B0"/>
    <w:rsid w:val="007E2EC0"/>
    <w:rsid w:val="007E42BA"/>
    <w:rsid w:val="007E42FB"/>
    <w:rsid w:val="007E4DB4"/>
    <w:rsid w:val="007E58EB"/>
    <w:rsid w:val="007E64E6"/>
    <w:rsid w:val="00801F89"/>
    <w:rsid w:val="00802ACB"/>
    <w:rsid w:val="00804C4E"/>
    <w:rsid w:val="00804FE6"/>
    <w:rsid w:val="00805260"/>
    <w:rsid w:val="008052FC"/>
    <w:rsid w:val="0080690B"/>
    <w:rsid w:val="00806D10"/>
    <w:rsid w:val="008074E9"/>
    <w:rsid w:val="00811BD8"/>
    <w:rsid w:val="00812065"/>
    <w:rsid w:val="00815C9D"/>
    <w:rsid w:val="00817792"/>
    <w:rsid w:val="00821359"/>
    <w:rsid w:val="00821D6C"/>
    <w:rsid w:val="00822222"/>
    <w:rsid w:val="0082229F"/>
    <w:rsid w:val="008247D5"/>
    <w:rsid w:val="00826A09"/>
    <w:rsid w:val="00830311"/>
    <w:rsid w:val="00830703"/>
    <w:rsid w:val="008313DC"/>
    <w:rsid w:val="008418B5"/>
    <w:rsid w:val="00841DFC"/>
    <w:rsid w:val="00845CF3"/>
    <w:rsid w:val="00847824"/>
    <w:rsid w:val="00850A79"/>
    <w:rsid w:val="00850BD4"/>
    <w:rsid w:val="00852627"/>
    <w:rsid w:val="00853144"/>
    <w:rsid w:val="00863D13"/>
    <w:rsid w:val="0086585D"/>
    <w:rsid w:val="008663CC"/>
    <w:rsid w:val="00870A33"/>
    <w:rsid w:val="00870BE4"/>
    <w:rsid w:val="008710A4"/>
    <w:rsid w:val="0087194A"/>
    <w:rsid w:val="008723D9"/>
    <w:rsid w:val="00872C4A"/>
    <w:rsid w:val="00876CCF"/>
    <w:rsid w:val="0087788C"/>
    <w:rsid w:val="00880D29"/>
    <w:rsid w:val="00881D5F"/>
    <w:rsid w:val="0088606A"/>
    <w:rsid w:val="00891641"/>
    <w:rsid w:val="008936DA"/>
    <w:rsid w:val="00894013"/>
    <w:rsid w:val="008962E2"/>
    <w:rsid w:val="0089656A"/>
    <w:rsid w:val="00897600"/>
    <w:rsid w:val="008A0B2E"/>
    <w:rsid w:val="008A48B3"/>
    <w:rsid w:val="008A5387"/>
    <w:rsid w:val="008A7C56"/>
    <w:rsid w:val="008B0D0F"/>
    <w:rsid w:val="008B279F"/>
    <w:rsid w:val="008B2D5B"/>
    <w:rsid w:val="008B32C9"/>
    <w:rsid w:val="008C34AA"/>
    <w:rsid w:val="008C5212"/>
    <w:rsid w:val="008C5345"/>
    <w:rsid w:val="008C6463"/>
    <w:rsid w:val="008C6523"/>
    <w:rsid w:val="008D0152"/>
    <w:rsid w:val="008D0C24"/>
    <w:rsid w:val="008D2856"/>
    <w:rsid w:val="008D3A62"/>
    <w:rsid w:val="008D53F0"/>
    <w:rsid w:val="008D6018"/>
    <w:rsid w:val="008D6648"/>
    <w:rsid w:val="008E0E94"/>
    <w:rsid w:val="008E2145"/>
    <w:rsid w:val="008E3136"/>
    <w:rsid w:val="008E560D"/>
    <w:rsid w:val="008F1B39"/>
    <w:rsid w:val="008F2D2E"/>
    <w:rsid w:val="008F408E"/>
    <w:rsid w:val="008F4167"/>
    <w:rsid w:val="008F66B0"/>
    <w:rsid w:val="008F6C73"/>
    <w:rsid w:val="008F74E8"/>
    <w:rsid w:val="008F78BC"/>
    <w:rsid w:val="00901AA0"/>
    <w:rsid w:val="00902B6E"/>
    <w:rsid w:val="00902FA0"/>
    <w:rsid w:val="009046C3"/>
    <w:rsid w:val="00906ACC"/>
    <w:rsid w:val="00907C4B"/>
    <w:rsid w:val="00912D6C"/>
    <w:rsid w:val="009142C2"/>
    <w:rsid w:val="00914BBC"/>
    <w:rsid w:val="00915BF5"/>
    <w:rsid w:val="00916ACF"/>
    <w:rsid w:val="009207F9"/>
    <w:rsid w:val="00923D25"/>
    <w:rsid w:val="00925159"/>
    <w:rsid w:val="00932F92"/>
    <w:rsid w:val="009415DC"/>
    <w:rsid w:val="00942E54"/>
    <w:rsid w:val="00947233"/>
    <w:rsid w:val="00950788"/>
    <w:rsid w:val="0095448B"/>
    <w:rsid w:val="00956887"/>
    <w:rsid w:val="00957AE5"/>
    <w:rsid w:val="00961D80"/>
    <w:rsid w:val="00963A30"/>
    <w:rsid w:val="00966CA3"/>
    <w:rsid w:val="00966FEE"/>
    <w:rsid w:val="0096751F"/>
    <w:rsid w:val="00971B7E"/>
    <w:rsid w:val="00976456"/>
    <w:rsid w:val="00976B10"/>
    <w:rsid w:val="00981EB8"/>
    <w:rsid w:val="009835DE"/>
    <w:rsid w:val="009840A5"/>
    <w:rsid w:val="00985E64"/>
    <w:rsid w:val="00986680"/>
    <w:rsid w:val="0099052F"/>
    <w:rsid w:val="00991FF5"/>
    <w:rsid w:val="00992C8E"/>
    <w:rsid w:val="0099760B"/>
    <w:rsid w:val="009A40DE"/>
    <w:rsid w:val="009A7A76"/>
    <w:rsid w:val="009B2A94"/>
    <w:rsid w:val="009B3A27"/>
    <w:rsid w:val="009B3D78"/>
    <w:rsid w:val="009C1FE8"/>
    <w:rsid w:val="009C3123"/>
    <w:rsid w:val="009D0FEF"/>
    <w:rsid w:val="009D1484"/>
    <w:rsid w:val="009D1570"/>
    <w:rsid w:val="009D1CBF"/>
    <w:rsid w:val="009D4E95"/>
    <w:rsid w:val="009D56DA"/>
    <w:rsid w:val="009D6137"/>
    <w:rsid w:val="009D6C37"/>
    <w:rsid w:val="009E32EB"/>
    <w:rsid w:val="009E3541"/>
    <w:rsid w:val="009F01B0"/>
    <w:rsid w:val="009F70D7"/>
    <w:rsid w:val="009F7D38"/>
    <w:rsid w:val="00A0072D"/>
    <w:rsid w:val="00A03465"/>
    <w:rsid w:val="00A038DB"/>
    <w:rsid w:val="00A03FE2"/>
    <w:rsid w:val="00A05ECA"/>
    <w:rsid w:val="00A11950"/>
    <w:rsid w:val="00A15C9B"/>
    <w:rsid w:val="00A16CD5"/>
    <w:rsid w:val="00A208C2"/>
    <w:rsid w:val="00A20C22"/>
    <w:rsid w:val="00A210B5"/>
    <w:rsid w:val="00A223A6"/>
    <w:rsid w:val="00A24397"/>
    <w:rsid w:val="00A24762"/>
    <w:rsid w:val="00A2514A"/>
    <w:rsid w:val="00A32002"/>
    <w:rsid w:val="00A329A9"/>
    <w:rsid w:val="00A32C43"/>
    <w:rsid w:val="00A33D95"/>
    <w:rsid w:val="00A355EF"/>
    <w:rsid w:val="00A4321B"/>
    <w:rsid w:val="00A47923"/>
    <w:rsid w:val="00A47C76"/>
    <w:rsid w:val="00A5185E"/>
    <w:rsid w:val="00A53647"/>
    <w:rsid w:val="00A56064"/>
    <w:rsid w:val="00A56A9E"/>
    <w:rsid w:val="00A575B4"/>
    <w:rsid w:val="00A614F5"/>
    <w:rsid w:val="00A64816"/>
    <w:rsid w:val="00A64BA9"/>
    <w:rsid w:val="00A6726E"/>
    <w:rsid w:val="00A67D03"/>
    <w:rsid w:val="00A70DDE"/>
    <w:rsid w:val="00A74B50"/>
    <w:rsid w:val="00A765DC"/>
    <w:rsid w:val="00A80DF6"/>
    <w:rsid w:val="00A8270B"/>
    <w:rsid w:val="00A8284D"/>
    <w:rsid w:val="00A82DCE"/>
    <w:rsid w:val="00A82EDE"/>
    <w:rsid w:val="00A83D8F"/>
    <w:rsid w:val="00A84A60"/>
    <w:rsid w:val="00A85CF5"/>
    <w:rsid w:val="00A86803"/>
    <w:rsid w:val="00A86897"/>
    <w:rsid w:val="00A86C03"/>
    <w:rsid w:val="00A9154B"/>
    <w:rsid w:val="00A934AB"/>
    <w:rsid w:val="00A950EE"/>
    <w:rsid w:val="00A9628F"/>
    <w:rsid w:val="00A97570"/>
    <w:rsid w:val="00AA0EFA"/>
    <w:rsid w:val="00AA4967"/>
    <w:rsid w:val="00AA7D9E"/>
    <w:rsid w:val="00AB1329"/>
    <w:rsid w:val="00AB2C2C"/>
    <w:rsid w:val="00AB44D4"/>
    <w:rsid w:val="00AB54F3"/>
    <w:rsid w:val="00AB7AD3"/>
    <w:rsid w:val="00AC159F"/>
    <w:rsid w:val="00AC1D90"/>
    <w:rsid w:val="00AC48B8"/>
    <w:rsid w:val="00AC533D"/>
    <w:rsid w:val="00AC5A21"/>
    <w:rsid w:val="00AC60A0"/>
    <w:rsid w:val="00AC79F8"/>
    <w:rsid w:val="00AD1F3C"/>
    <w:rsid w:val="00AD44FD"/>
    <w:rsid w:val="00AD5C5E"/>
    <w:rsid w:val="00AD5F7A"/>
    <w:rsid w:val="00AD7626"/>
    <w:rsid w:val="00AE1314"/>
    <w:rsid w:val="00AE7261"/>
    <w:rsid w:val="00AF0303"/>
    <w:rsid w:val="00AF0E81"/>
    <w:rsid w:val="00AF2B82"/>
    <w:rsid w:val="00AF5E31"/>
    <w:rsid w:val="00AF639B"/>
    <w:rsid w:val="00B00AFF"/>
    <w:rsid w:val="00B00C6C"/>
    <w:rsid w:val="00B01878"/>
    <w:rsid w:val="00B03273"/>
    <w:rsid w:val="00B047AF"/>
    <w:rsid w:val="00B07296"/>
    <w:rsid w:val="00B07D70"/>
    <w:rsid w:val="00B115F5"/>
    <w:rsid w:val="00B123B1"/>
    <w:rsid w:val="00B138AC"/>
    <w:rsid w:val="00B13BBA"/>
    <w:rsid w:val="00B17497"/>
    <w:rsid w:val="00B2497E"/>
    <w:rsid w:val="00B25A2D"/>
    <w:rsid w:val="00B26EA1"/>
    <w:rsid w:val="00B31E4A"/>
    <w:rsid w:val="00B324E6"/>
    <w:rsid w:val="00B36C1E"/>
    <w:rsid w:val="00B36F17"/>
    <w:rsid w:val="00B40C48"/>
    <w:rsid w:val="00B44758"/>
    <w:rsid w:val="00B4481F"/>
    <w:rsid w:val="00B44C3B"/>
    <w:rsid w:val="00B50CBD"/>
    <w:rsid w:val="00B51189"/>
    <w:rsid w:val="00B53832"/>
    <w:rsid w:val="00B54578"/>
    <w:rsid w:val="00B54EE7"/>
    <w:rsid w:val="00B57F7E"/>
    <w:rsid w:val="00B603ED"/>
    <w:rsid w:val="00B656DC"/>
    <w:rsid w:val="00B65F02"/>
    <w:rsid w:val="00B70074"/>
    <w:rsid w:val="00B70FE4"/>
    <w:rsid w:val="00B741C3"/>
    <w:rsid w:val="00B750B5"/>
    <w:rsid w:val="00B75518"/>
    <w:rsid w:val="00B7628B"/>
    <w:rsid w:val="00B762FE"/>
    <w:rsid w:val="00B80EC3"/>
    <w:rsid w:val="00B8147B"/>
    <w:rsid w:val="00B823E7"/>
    <w:rsid w:val="00B82BAD"/>
    <w:rsid w:val="00B85F44"/>
    <w:rsid w:val="00B93536"/>
    <w:rsid w:val="00B93DE7"/>
    <w:rsid w:val="00B944ED"/>
    <w:rsid w:val="00B949C6"/>
    <w:rsid w:val="00B9624C"/>
    <w:rsid w:val="00B96C3B"/>
    <w:rsid w:val="00BA0BAC"/>
    <w:rsid w:val="00BA2186"/>
    <w:rsid w:val="00BA521B"/>
    <w:rsid w:val="00BA62DA"/>
    <w:rsid w:val="00BA6FDD"/>
    <w:rsid w:val="00BA7E17"/>
    <w:rsid w:val="00BB246A"/>
    <w:rsid w:val="00BB48DB"/>
    <w:rsid w:val="00BB5CD7"/>
    <w:rsid w:val="00BB62AE"/>
    <w:rsid w:val="00BC2F01"/>
    <w:rsid w:val="00BC6BFB"/>
    <w:rsid w:val="00BC75AA"/>
    <w:rsid w:val="00BD08B8"/>
    <w:rsid w:val="00BD3361"/>
    <w:rsid w:val="00BD3BB1"/>
    <w:rsid w:val="00BD54A6"/>
    <w:rsid w:val="00BD5C3A"/>
    <w:rsid w:val="00BD5C80"/>
    <w:rsid w:val="00BE2A25"/>
    <w:rsid w:val="00BE3140"/>
    <w:rsid w:val="00BE3299"/>
    <w:rsid w:val="00BE3641"/>
    <w:rsid w:val="00BE3A47"/>
    <w:rsid w:val="00BF1C93"/>
    <w:rsid w:val="00BF211A"/>
    <w:rsid w:val="00BF4957"/>
    <w:rsid w:val="00C00AA4"/>
    <w:rsid w:val="00C010AF"/>
    <w:rsid w:val="00C0195F"/>
    <w:rsid w:val="00C02A7A"/>
    <w:rsid w:val="00C050DF"/>
    <w:rsid w:val="00C05E8A"/>
    <w:rsid w:val="00C060BE"/>
    <w:rsid w:val="00C078AD"/>
    <w:rsid w:val="00C14C8C"/>
    <w:rsid w:val="00C14F66"/>
    <w:rsid w:val="00C15A9B"/>
    <w:rsid w:val="00C163FC"/>
    <w:rsid w:val="00C2295C"/>
    <w:rsid w:val="00C27573"/>
    <w:rsid w:val="00C27F34"/>
    <w:rsid w:val="00C31210"/>
    <w:rsid w:val="00C315B4"/>
    <w:rsid w:val="00C3263F"/>
    <w:rsid w:val="00C32E91"/>
    <w:rsid w:val="00C35104"/>
    <w:rsid w:val="00C35B57"/>
    <w:rsid w:val="00C36732"/>
    <w:rsid w:val="00C37BED"/>
    <w:rsid w:val="00C4183C"/>
    <w:rsid w:val="00C42420"/>
    <w:rsid w:val="00C4361D"/>
    <w:rsid w:val="00C5146C"/>
    <w:rsid w:val="00C521CC"/>
    <w:rsid w:val="00C52DB8"/>
    <w:rsid w:val="00C53FE0"/>
    <w:rsid w:val="00C545C5"/>
    <w:rsid w:val="00C563C7"/>
    <w:rsid w:val="00C601EB"/>
    <w:rsid w:val="00C62DF4"/>
    <w:rsid w:val="00C64E37"/>
    <w:rsid w:val="00C7068D"/>
    <w:rsid w:val="00C72540"/>
    <w:rsid w:val="00C73741"/>
    <w:rsid w:val="00C75D7E"/>
    <w:rsid w:val="00C82E6E"/>
    <w:rsid w:val="00C83227"/>
    <w:rsid w:val="00C83298"/>
    <w:rsid w:val="00C87659"/>
    <w:rsid w:val="00C912E6"/>
    <w:rsid w:val="00C9490B"/>
    <w:rsid w:val="00C94A8E"/>
    <w:rsid w:val="00C96E73"/>
    <w:rsid w:val="00C973D7"/>
    <w:rsid w:val="00CA1380"/>
    <w:rsid w:val="00CA3261"/>
    <w:rsid w:val="00CA5A1B"/>
    <w:rsid w:val="00CA5C78"/>
    <w:rsid w:val="00CA6DB1"/>
    <w:rsid w:val="00CA7076"/>
    <w:rsid w:val="00CB1A97"/>
    <w:rsid w:val="00CB21DA"/>
    <w:rsid w:val="00CB299C"/>
    <w:rsid w:val="00CB4358"/>
    <w:rsid w:val="00CB4AD7"/>
    <w:rsid w:val="00CB5DC3"/>
    <w:rsid w:val="00CC24D8"/>
    <w:rsid w:val="00CC3B2B"/>
    <w:rsid w:val="00CC4699"/>
    <w:rsid w:val="00CC4D8B"/>
    <w:rsid w:val="00CC51EE"/>
    <w:rsid w:val="00CC7DAF"/>
    <w:rsid w:val="00CD133C"/>
    <w:rsid w:val="00CD1FC7"/>
    <w:rsid w:val="00CD27C6"/>
    <w:rsid w:val="00CD37D4"/>
    <w:rsid w:val="00CD57CF"/>
    <w:rsid w:val="00CD79CC"/>
    <w:rsid w:val="00CE3B9F"/>
    <w:rsid w:val="00CE49B3"/>
    <w:rsid w:val="00CE4D06"/>
    <w:rsid w:val="00CE5FA6"/>
    <w:rsid w:val="00CE6304"/>
    <w:rsid w:val="00CF52B8"/>
    <w:rsid w:val="00CF5D00"/>
    <w:rsid w:val="00D00B0F"/>
    <w:rsid w:val="00D00F7A"/>
    <w:rsid w:val="00D02826"/>
    <w:rsid w:val="00D02C43"/>
    <w:rsid w:val="00D041A5"/>
    <w:rsid w:val="00D04489"/>
    <w:rsid w:val="00D04A37"/>
    <w:rsid w:val="00D05533"/>
    <w:rsid w:val="00D057B1"/>
    <w:rsid w:val="00D06BC3"/>
    <w:rsid w:val="00D15A8A"/>
    <w:rsid w:val="00D20595"/>
    <w:rsid w:val="00D213D5"/>
    <w:rsid w:val="00D21B69"/>
    <w:rsid w:val="00D21D3C"/>
    <w:rsid w:val="00D22A9F"/>
    <w:rsid w:val="00D22BF9"/>
    <w:rsid w:val="00D2614D"/>
    <w:rsid w:val="00D2631D"/>
    <w:rsid w:val="00D26824"/>
    <w:rsid w:val="00D27579"/>
    <w:rsid w:val="00D278CD"/>
    <w:rsid w:val="00D305FE"/>
    <w:rsid w:val="00D32034"/>
    <w:rsid w:val="00D36095"/>
    <w:rsid w:val="00D41369"/>
    <w:rsid w:val="00D448A5"/>
    <w:rsid w:val="00D479A9"/>
    <w:rsid w:val="00D517E1"/>
    <w:rsid w:val="00D52291"/>
    <w:rsid w:val="00D52314"/>
    <w:rsid w:val="00D531A3"/>
    <w:rsid w:val="00D54ABE"/>
    <w:rsid w:val="00D55D1B"/>
    <w:rsid w:val="00D579DD"/>
    <w:rsid w:val="00D65579"/>
    <w:rsid w:val="00D669E8"/>
    <w:rsid w:val="00D715CA"/>
    <w:rsid w:val="00D74572"/>
    <w:rsid w:val="00D82633"/>
    <w:rsid w:val="00D85F83"/>
    <w:rsid w:val="00D86AD2"/>
    <w:rsid w:val="00D86CFC"/>
    <w:rsid w:val="00D91254"/>
    <w:rsid w:val="00D924DC"/>
    <w:rsid w:val="00D92C4A"/>
    <w:rsid w:val="00D92D00"/>
    <w:rsid w:val="00D93FEF"/>
    <w:rsid w:val="00D95280"/>
    <w:rsid w:val="00DA0EFA"/>
    <w:rsid w:val="00DA34C1"/>
    <w:rsid w:val="00DA38DE"/>
    <w:rsid w:val="00DA512F"/>
    <w:rsid w:val="00DB30A2"/>
    <w:rsid w:val="00DB4528"/>
    <w:rsid w:val="00DC4397"/>
    <w:rsid w:val="00DC5912"/>
    <w:rsid w:val="00DC7CAC"/>
    <w:rsid w:val="00DD3C20"/>
    <w:rsid w:val="00DD4FED"/>
    <w:rsid w:val="00DD6D6A"/>
    <w:rsid w:val="00DD6EE7"/>
    <w:rsid w:val="00DD6F14"/>
    <w:rsid w:val="00DD7B13"/>
    <w:rsid w:val="00DE0132"/>
    <w:rsid w:val="00DF553D"/>
    <w:rsid w:val="00DF5E15"/>
    <w:rsid w:val="00DF6A6E"/>
    <w:rsid w:val="00E01961"/>
    <w:rsid w:val="00E02ED8"/>
    <w:rsid w:val="00E04558"/>
    <w:rsid w:val="00E06D81"/>
    <w:rsid w:val="00E06F1E"/>
    <w:rsid w:val="00E108E4"/>
    <w:rsid w:val="00E12105"/>
    <w:rsid w:val="00E12E08"/>
    <w:rsid w:val="00E178E5"/>
    <w:rsid w:val="00E2021C"/>
    <w:rsid w:val="00E22D7A"/>
    <w:rsid w:val="00E23CF0"/>
    <w:rsid w:val="00E25D63"/>
    <w:rsid w:val="00E3017B"/>
    <w:rsid w:val="00E30C82"/>
    <w:rsid w:val="00E31A8F"/>
    <w:rsid w:val="00E32EAA"/>
    <w:rsid w:val="00E3305D"/>
    <w:rsid w:val="00E33D30"/>
    <w:rsid w:val="00E41038"/>
    <w:rsid w:val="00E425FF"/>
    <w:rsid w:val="00E447EF"/>
    <w:rsid w:val="00E50D96"/>
    <w:rsid w:val="00E51F90"/>
    <w:rsid w:val="00E527B5"/>
    <w:rsid w:val="00E5362E"/>
    <w:rsid w:val="00E54BA4"/>
    <w:rsid w:val="00E5724B"/>
    <w:rsid w:val="00E60AB8"/>
    <w:rsid w:val="00E60B51"/>
    <w:rsid w:val="00E61282"/>
    <w:rsid w:val="00E61B0A"/>
    <w:rsid w:val="00E61C8B"/>
    <w:rsid w:val="00E70357"/>
    <w:rsid w:val="00E72E67"/>
    <w:rsid w:val="00E7300D"/>
    <w:rsid w:val="00E7597B"/>
    <w:rsid w:val="00E76274"/>
    <w:rsid w:val="00E773AB"/>
    <w:rsid w:val="00E816F8"/>
    <w:rsid w:val="00E84E4E"/>
    <w:rsid w:val="00E87186"/>
    <w:rsid w:val="00E91C01"/>
    <w:rsid w:val="00E923F3"/>
    <w:rsid w:val="00E950A9"/>
    <w:rsid w:val="00E9526A"/>
    <w:rsid w:val="00E95CE5"/>
    <w:rsid w:val="00E9615C"/>
    <w:rsid w:val="00E979D8"/>
    <w:rsid w:val="00E97EC1"/>
    <w:rsid w:val="00EA187D"/>
    <w:rsid w:val="00EA2E6C"/>
    <w:rsid w:val="00EA2FB6"/>
    <w:rsid w:val="00EA5C3C"/>
    <w:rsid w:val="00EB15A0"/>
    <w:rsid w:val="00EB230D"/>
    <w:rsid w:val="00EB3E97"/>
    <w:rsid w:val="00EB5764"/>
    <w:rsid w:val="00EB67CE"/>
    <w:rsid w:val="00EC3768"/>
    <w:rsid w:val="00EC6068"/>
    <w:rsid w:val="00EC6218"/>
    <w:rsid w:val="00ED3B06"/>
    <w:rsid w:val="00ED4B3D"/>
    <w:rsid w:val="00ED6F73"/>
    <w:rsid w:val="00ED7E3E"/>
    <w:rsid w:val="00EE017A"/>
    <w:rsid w:val="00EE05C8"/>
    <w:rsid w:val="00EE78F7"/>
    <w:rsid w:val="00EE79F6"/>
    <w:rsid w:val="00EF032A"/>
    <w:rsid w:val="00EF0773"/>
    <w:rsid w:val="00EF2D60"/>
    <w:rsid w:val="00EF4424"/>
    <w:rsid w:val="00EF449C"/>
    <w:rsid w:val="00F013EC"/>
    <w:rsid w:val="00F016C8"/>
    <w:rsid w:val="00F024E4"/>
    <w:rsid w:val="00F02C40"/>
    <w:rsid w:val="00F02D72"/>
    <w:rsid w:val="00F02DE6"/>
    <w:rsid w:val="00F04A5B"/>
    <w:rsid w:val="00F0645D"/>
    <w:rsid w:val="00F076F7"/>
    <w:rsid w:val="00F1291A"/>
    <w:rsid w:val="00F13207"/>
    <w:rsid w:val="00F13963"/>
    <w:rsid w:val="00F17733"/>
    <w:rsid w:val="00F20358"/>
    <w:rsid w:val="00F2116B"/>
    <w:rsid w:val="00F26B59"/>
    <w:rsid w:val="00F27E92"/>
    <w:rsid w:val="00F30501"/>
    <w:rsid w:val="00F33FFF"/>
    <w:rsid w:val="00F356FA"/>
    <w:rsid w:val="00F44C11"/>
    <w:rsid w:val="00F46FFA"/>
    <w:rsid w:val="00F509C6"/>
    <w:rsid w:val="00F53D3B"/>
    <w:rsid w:val="00F553F2"/>
    <w:rsid w:val="00F5703E"/>
    <w:rsid w:val="00F61CBD"/>
    <w:rsid w:val="00F61D1E"/>
    <w:rsid w:val="00F647D4"/>
    <w:rsid w:val="00F64E4C"/>
    <w:rsid w:val="00F64F5F"/>
    <w:rsid w:val="00F7011B"/>
    <w:rsid w:val="00F745FF"/>
    <w:rsid w:val="00F81C79"/>
    <w:rsid w:val="00F8585E"/>
    <w:rsid w:val="00F85DF0"/>
    <w:rsid w:val="00F90CB8"/>
    <w:rsid w:val="00FA21B9"/>
    <w:rsid w:val="00FA4C8A"/>
    <w:rsid w:val="00FA560A"/>
    <w:rsid w:val="00FA5CF1"/>
    <w:rsid w:val="00FB260B"/>
    <w:rsid w:val="00FB5081"/>
    <w:rsid w:val="00FB58BC"/>
    <w:rsid w:val="00FB5B54"/>
    <w:rsid w:val="00FB64D0"/>
    <w:rsid w:val="00FC5B9B"/>
    <w:rsid w:val="00FC76C4"/>
    <w:rsid w:val="00FD03C0"/>
    <w:rsid w:val="00FD112A"/>
    <w:rsid w:val="00FD154C"/>
    <w:rsid w:val="00FD230A"/>
    <w:rsid w:val="00FD3258"/>
    <w:rsid w:val="00FD4236"/>
    <w:rsid w:val="00FD65F1"/>
    <w:rsid w:val="00FD785F"/>
    <w:rsid w:val="00FD7985"/>
    <w:rsid w:val="00FE1275"/>
    <w:rsid w:val="00FE50D8"/>
    <w:rsid w:val="00FE5BCA"/>
    <w:rsid w:val="00FE61BD"/>
    <w:rsid w:val="00FE7105"/>
    <w:rsid w:val="00FE78C3"/>
    <w:rsid w:val="00FF35CC"/>
    <w:rsid w:val="00FF5190"/>
    <w:rsid w:val="1B73D768"/>
    <w:rsid w:val="3B6D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D15FA"/>
  <w15:chartTrackingRefBased/>
  <w15:docId w15:val="{32B8ED4D-0143-4294-A351-2BC7C90F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2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52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6A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52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21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C5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212"/>
  </w:style>
  <w:style w:type="paragraph" w:styleId="Footer">
    <w:name w:val="footer"/>
    <w:basedOn w:val="Normal"/>
    <w:link w:val="FooterChar"/>
    <w:uiPriority w:val="99"/>
    <w:unhideWhenUsed/>
    <w:rsid w:val="008C5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212"/>
  </w:style>
  <w:style w:type="character" w:customStyle="1" w:styleId="Heading1Char">
    <w:name w:val="Heading 1 Char"/>
    <w:basedOn w:val="DefaultParagraphFont"/>
    <w:link w:val="Heading1"/>
    <w:uiPriority w:val="9"/>
    <w:rsid w:val="008C52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5212"/>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850BD4"/>
    <w:pPr>
      <w:outlineLvl w:val="9"/>
    </w:pPr>
    <w:rPr>
      <w:lang w:val="en-US"/>
    </w:rPr>
  </w:style>
  <w:style w:type="paragraph" w:styleId="TOC1">
    <w:name w:val="toc 1"/>
    <w:basedOn w:val="Normal"/>
    <w:next w:val="Normal"/>
    <w:autoRedefine/>
    <w:uiPriority w:val="39"/>
    <w:unhideWhenUsed/>
    <w:rsid w:val="005707B9"/>
    <w:pPr>
      <w:spacing w:after="100"/>
    </w:pPr>
    <w:rPr>
      <w:bCs/>
    </w:rPr>
  </w:style>
  <w:style w:type="paragraph" w:styleId="TOC2">
    <w:name w:val="toc 2"/>
    <w:basedOn w:val="Normal"/>
    <w:next w:val="Normal"/>
    <w:autoRedefine/>
    <w:uiPriority w:val="39"/>
    <w:unhideWhenUsed/>
    <w:rsid w:val="00850BD4"/>
    <w:pPr>
      <w:spacing w:after="100"/>
      <w:ind w:left="220"/>
    </w:pPr>
  </w:style>
  <w:style w:type="character" w:styleId="Hyperlink">
    <w:name w:val="Hyperlink"/>
    <w:basedOn w:val="DefaultParagraphFont"/>
    <w:uiPriority w:val="99"/>
    <w:unhideWhenUsed/>
    <w:rsid w:val="00850BD4"/>
    <w:rPr>
      <w:color w:val="0563C1" w:themeColor="hyperlink"/>
      <w:u w:val="single"/>
    </w:rPr>
  </w:style>
  <w:style w:type="table" w:styleId="TableGrid">
    <w:name w:val="Table Grid"/>
    <w:basedOn w:val="TableNormal"/>
    <w:uiPriority w:val="39"/>
    <w:rsid w:val="002F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8494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E06F1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E06F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MediumGrid3-Accent1">
    <w:name w:val="Medium Grid 3 Accent 1"/>
    <w:basedOn w:val="TableNormal"/>
    <w:uiPriority w:val="69"/>
    <w:unhideWhenUsed/>
    <w:rsid w:val="00E06F1E"/>
    <w:pPr>
      <w:spacing w:after="0" w:line="240" w:lineRule="auto"/>
    </w:p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BalloonText">
    <w:name w:val="Balloon Text"/>
    <w:basedOn w:val="Normal"/>
    <w:link w:val="BalloonTextChar"/>
    <w:uiPriority w:val="99"/>
    <w:semiHidden/>
    <w:unhideWhenUsed/>
    <w:rsid w:val="00335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C1E"/>
    <w:rPr>
      <w:rFonts w:ascii="Segoe UI" w:hAnsi="Segoe UI" w:cs="Segoe UI"/>
      <w:sz w:val="18"/>
      <w:szCs w:val="18"/>
    </w:rPr>
  </w:style>
  <w:style w:type="paragraph" w:styleId="ListParagraph">
    <w:name w:val="List Paragraph"/>
    <w:basedOn w:val="Normal"/>
    <w:uiPriority w:val="34"/>
    <w:qFormat/>
    <w:rsid w:val="008D6648"/>
    <w:pPr>
      <w:ind w:left="720"/>
      <w:contextualSpacing/>
    </w:pPr>
  </w:style>
  <w:style w:type="character" w:customStyle="1" w:styleId="Heading3Char">
    <w:name w:val="Heading 3 Char"/>
    <w:basedOn w:val="DefaultParagraphFont"/>
    <w:link w:val="Heading3"/>
    <w:uiPriority w:val="9"/>
    <w:rsid w:val="00906ACC"/>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783D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DF8"/>
    <w:rPr>
      <w:sz w:val="20"/>
      <w:szCs w:val="20"/>
    </w:rPr>
  </w:style>
  <w:style w:type="character" w:styleId="FootnoteReference">
    <w:name w:val="footnote reference"/>
    <w:basedOn w:val="DefaultParagraphFont"/>
    <w:uiPriority w:val="99"/>
    <w:semiHidden/>
    <w:unhideWhenUsed/>
    <w:rsid w:val="00783DF8"/>
    <w:rPr>
      <w:vertAlign w:val="superscript"/>
    </w:rPr>
  </w:style>
  <w:style w:type="table" w:styleId="GridTable1Light-Accent5">
    <w:name w:val="Grid Table 1 Light Accent 5"/>
    <w:basedOn w:val="TableNormal"/>
    <w:uiPriority w:val="46"/>
    <w:rsid w:val="00AC5A2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UseHeading1">
    <w:name w:val="Use Heading 1"/>
    <w:basedOn w:val="Heading1"/>
    <w:link w:val="UseHeading1Char"/>
    <w:qFormat/>
    <w:rsid w:val="005063F0"/>
    <w:rPr>
      <w:rFonts w:ascii="Calibri" w:hAnsi="Calibri" w:cs="Calibri"/>
      <w:b/>
      <w:color w:val="007A94"/>
    </w:rPr>
  </w:style>
  <w:style w:type="character" w:customStyle="1" w:styleId="UseHeading1Char">
    <w:name w:val="Use Heading 1 Char"/>
    <w:basedOn w:val="DefaultParagraphFont"/>
    <w:link w:val="UseHeading1"/>
    <w:rsid w:val="005063F0"/>
    <w:rPr>
      <w:rFonts w:ascii="Calibri" w:eastAsiaTheme="majorEastAsia" w:hAnsi="Calibri" w:cs="Calibri"/>
      <w:b/>
      <w:color w:val="007A94"/>
      <w:sz w:val="32"/>
      <w:szCs w:val="32"/>
    </w:rPr>
  </w:style>
  <w:style w:type="character" w:styleId="UnresolvedMention">
    <w:name w:val="Unresolved Mention"/>
    <w:basedOn w:val="DefaultParagraphFont"/>
    <w:uiPriority w:val="99"/>
    <w:semiHidden/>
    <w:unhideWhenUsed/>
    <w:rsid w:val="00C010AF"/>
    <w:rPr>
      <w:color w:val="605E5C"/>
      <w:shd w:val="clear" w:color="auto" w:fill="E1DFDD"/>
    </w:rPr>
  </w:style>
  <w:style w:type="table" w:styleId="GridTable5Dark-Accent1">
    <w:name w:val="Grid Table 5 Dark Accent 1"/>
    <w:basedOn w:val="TableNormal"/>
    <w:uiPriority w:val="50"/>
    <w:rsid w:val="00D041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CommentText">
    <w:name w:val="annotation text"/>
    <w:basedOn w:val="Normal"/>
    <w:link w:val="CommentTextChar"/>
    <w:uiPriority w:val="99"/>
    <w:unhideWhenUsed/>
    <w:rsid w:val="00D041A5"/>
    <w:pPr>
      <w:spacing w:line="240" w:lineRule="auto"/>
    </w:pPr>
    <w:rPr>
      <w:sz w:val="20"/>
      <w:szCs w:val="20"/>
    </w:rPr>
  </w:style>
  <w:style w:type="character" w:customStyle="1" w:styleId="CommentTextChar">
    <w:name w:val="Comment Text Char"/>
    <w:basedOn w:val="DefaultParagraphFont"/>
    <w:link w:val="CommentText"/>
    <w:uiPriority w:val="99"/>
    <w:rsid w:val="00D041A5"/>
    <w:rPr>
      <w:sz w:val="20"/>
      <w:szCs w:val="20"/>
    </w:rPr>
  </w:style>
  <w:style w:type="paragraph" w:customStyle="1" w:styleId="BulletList">
    <w:name w:val="Bullet List"/>
    <w:basedOn w:val="ListParagraph"/>
    <w:link w:val="BulletListChar"/>
    <w:autoRedefine/>
    <w:qFormat/>
    <w:rsid w:val="00FB260B"/>
    <w:pPr>
      <w:spacing w:after="220" w:line="288" w:lineRule="auto"/>
      <w:ind w:left="0"/>
    </w:pPr>
    <w:rPr>
      <w:rFonts w:cstheme="minorHAnsi"/>
    </w:rPr>
  </w:style>
  <w:style w:type="character" w:customStyle="1" w:styleId="BulletListChar">
    <w:name w:val="Bullet List Char"/>
    <w:basedOn w:val="DefaultParagraphFont"/>
    <w:link w:val="BulletList"/>
    <w:rsid w:val="00FB260B"/>
    <w:rPr>
      <w:rFonts w:cstheme="minorHAnsi"/>
    </w:rPr>
  </w:style>
  <w:style w:type="paragraph" w:styleId="NormalWeb">
    <w:name w:val="Normal (Web)"/>
    <w:basedOn w:val="Normal"/>
    <w:uiPriority w:val="99"/>
    <w:unhideWhenUsed/>
    <w:rsid w:val="00D22B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E773AB"/>
    <w:pPr>
      <w:spacing w:after="100"/>
      <w:ind w:left="440"/>
    </w:pPr>
  </w:style>
  <w:style w:type="character" w:customStyle="1" w:styleId="normaltextrun">
    <w:name w:val="normaltextrun"/>
    <w:basedOn w:val="DefaultParagraphFont"/>
    <w:rsid w:val="0095448B"/>
  </w:style>
  <w:style w:type="character" w:customStyle="1" w:styleId="eop">
    <w:name w:val="eop"/>
    <w:basedOn w:val="DefaultParagraphFont"/>
    <w:rsid w:val="0095448B"/>
  </w:style>
  <w:style w:type="paragraph" w:customStyle="1" w:styleId="paragraph">
    <w:name w:val="paragraph"/>
    <w:basedOn w:val="Normal"/>
    <w:rsid w:val="008916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34058"/>
    <w:pPr>
      <w:spacing w:before="100" w:after="0" w:line="240" w:lineRule="auto"/>
    </w:pPr>
    <w:rPr>
      <w:rFonts w:eastAsiaTheme="minorEastAsia"/>
      <w:sz w:val="20"/>
      <w:szCs w:val="20"/>
    </w:rPr>
  </w:style>
  <w:style w:type="character" w:styleId="CommentReference">
    <w:name w:val="annotation reference"/>
    <w:basedOn w:val="DefaultParagraphFont"/>
    <w:uiPriority w:val="99"/>
    <w:semiHidden/>
    <w:unhideWhenUsed/>
    <w:rsid w:val="009A40DE"/>
    <w:rPr>
      <w:sz w:val="16"/>
      <w:szCs w:val="16"/>
    </w:rPr>
  </w:style>
  <w:style w:type="paragraph" w:styleId="CommentSubject">
    <w:name w:val="annotation subject"/>
    <w:basedOn w:val="CommentText"/>
    <w:next w:val="CommentText"/>
    <w:link w:val="CommentSubjectChar"/>
    <w:uiPriority w:val="99"/>
    <w:semiHidden/>
    <w:unhideWhenUsed/>
    <w:rsid w:val="009A40DE"/>
    <w:rPr>
      <w:b/>
      <w:bCs/>
    </w:rPr>
  </w:style>
  <w:style w:type="character" w:customStyle="1" w:styleId="CommentSubjectChar">
    <w:name w:val="Comment Subject Char"/>
    <w:basedOn w:val="CommentTextChar"/>
    <w:link w:val="CommentSubject"/>
    <w:uiPriority w:val="99"/>
    <w:semiHidden/>
    <w:rsid w:val="009A40DE"/>
    <w:rPr>
      <w:b/>
      <w:bCs/>
      <w:sz w:val="20"/>
      <w:szCs w:val="20"/>
    </w:rPr>
  </w:style>
  <w:style w:type="character" w:customStyle="1" w:styleId="wacimagecontainer">
    <w:name w:val="wacimagecontainer"/>
    <w:basedOn w:val="DefaultParagraphFont"/>
    <w:rsid w:val="0038492B"/>
  </w:style>
  <w:style w:type="paragraph" w:customStyle="1" w:styleId="xmsonormal">
    <w:name w:val="x_msonormal"/>
    <w:basedOn w:val="Normal"/>
    <w:rsid w:val="008962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36F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2521">
      <w:bodyDiv w:val="1"/>
      <w:marLeft w:val="0"/>
      <w:marRight w:val="0"/>
      <w:marTop w:val="0"/>
      <w:marBottom w:val="0"/>
      <w:divBdr>
        <w:top w:val="none" w:sz="0" w:space="0" w:color="auto"/>
        <w:left w:val="none" w:sz="0" w:space="0" w:color="auto"/>
        <w:bottom w:val="none" w:sz="0" w:space="0" w:color="auto"/>
        <w:right w:val="none" w:sz="0" w:space="0" w:color="auto"/>
      </w:divBdr>
    </w:div>
    <w:div w:id="140734927">
      <w:bodyDiv w:val="1"/>
      <w:marLeft w:val="0"/>
      <w:marRight w:val="0"/>
      <w:marTop w:val="0"/>
      <w:marBottom w:val="0"/>
      <w:divBdr>
        <w:top w:val="none" w:sz="0" w:space="0" w:color="auto"/>
        <w:left w:val="none" w:sz="0" w:space="0" w:color="auto"/>
        <w:bottom w:val="none" w:sz="0" w:space="0" w:color="auto"/>
        <w:right w:val="none" w:sz="0" w:space="0" w:color="auto"/>
      </w:divBdr>
    </w:div>
    <w:div w:id="151331961">
      <w:bodyDiv w:val="1"/>
      <w:marLeft w:val="0"/>
      <w:marRight w:val="0"/>
      <w:marTop w:val="0"/>
      <w:marBottom w:val="0"/>
      <w:divBdr>
        <w:top w:val="none" w:sz="0" w:space="0" w:color="auto"/>
        <w:left w:val="none" w:sz="0" w:space="0" w:color="auto"/>
        <w:bottom w:val="none" w:sz="0" w:space="0" w:color="auto"/>
        <w:right w:val="none" w:sz="0" w:space="0" w:color="auto"/>
      </w:divBdr>
    </w:div>
    <w:div w:id="279923049">
      <w:bodyDiv w:val="1"/>
      <w:marLeft w:val="0"/>
      <w:marRight w:val="0"/>
      <w:marTop w:val="0"/>
      <w:marBottom w:val="0"/>
      <w:divBdr>
        <w:top w:val="none" w:sz="0" w:space="0" w:color="auto"/>
        <w:left w:val="none" w:sz="0" w:space="0" w:color="auto"/>
        <w:bottom w:val="none" w:sz="0" w:space="0" w:color="auto"/>
        <w:right w:val="none" w:sz="0" w:space="0" w:color="auto"/>
      </w:divBdr>
    </w:div>
    <w:div w:id="279996151">
      <w:bodyDiv w:val="1"/>
      <w:marLeft w:val="0"/>
      <w:marRight w:val="0"/>
      <w:marTop w:val="0"/>
      <w:marBottom w:val="0"/>
      <w:divBdr>
        <w:top w:val="none" w:sz="0" w:space="0" w:color="auto"/>
        <w:left w:val="none" w:sz="0" w:space="0" w:color="auto"/>
        <w:bottom w:val="none" w:sz="0" w:space="0" w:color="auto"/>
        <w:right w:val="none" w:sz="0" w:space="0" w:color="auto"/>
      </w:divBdr>
    </w:div>
    <w:div w:id="346368714">
      <w:bodyDiv w:val="1"/>
      <w:marLeft w:val="0"/>
      <w:marRight w:val="0"/>
      <w:marTop w:val="0"/>
      <w:marBottom w:val="0"/>
      <w:divBdr>
        <w:top w:val="none" w:sz="0" w:space="0" w:color="auto"/>
        <w:left w:val="none" w:sz="0" w:space="0" w:color="auto"/>
        <w:bottom w:val="none" w:sz="0" w:space="0" w:color="auto"/>
        <w:right w:val="none" w:sz="0" w:space="0" w:color="auto"/>
      </w:divBdr>
    </w:div>
    <w:div w:id="362286927">
      <w:bodyDiv w:val="1"/>
      <w:marLeft w:val="0"/>
      <w:marRight w:val="0"/>
      <w:marTop w:val="0"/>
      <w:marBottom w:val="0"/>
      <w:divBdr>
        <w:top w:val="none" w:sz="0" w:space="0" w:color="auto"/>
        <w:left w:val="none" w:sz="0" w:space="0" w:color="auto"/>
        <w:bottom w:val="none" w:sz="0" w:space="0" w:color="auto"/>
        <w:right w:val="none" w:sz="0" w:space="0" w:color="auto"/>
      </w:divBdr>
    </w:div>
    <w:div w:id="425197940">
      <w:bodyDiv w:val="1"/>
      <w:marLeft w:val="0"/>
      <w:marRight w:val="0"/>
      <w:marTop w:val="0"/>
      <w:marBottom w:val="0"/>
      <w:divBdr>
        <w:top w:val="none" w:sz="0" w:space="0" w:color="auto"/>
        <w:left w:val="none" w:sz="0" w:space="0" w:color="auto"/>
        <w:bottom w:val="none" w:sz="0" w:space="0" w:color="auto"/>
        <w:right w:val="none" w:sz="0" w:space="0" w:color="auto"/>
      </w:divBdr>
    </w:div>
    <w:div w:id="426535044">
      <w:bodyDiv w:val="1"/>
      <w:marLeft w:val="0"/>
      <w:marRight w:val="0"/>
      <w:marTop w:val="0"/>
      <w:marBottom w:val="0"/>
      <w:divBdr>
        <w:top w:val="none" w:sz="0" w:space="0" w:color="auto"/>
        <w:left w:val="none" w:sz="0" w:space="0" w:color="auto"/>
        <w:bottom w:val="none" w:sz="0" w:space="0" w:color="auto"/>
        <w:right w:val="none" w:sz="0" w:space="0" w:color="auto"/>
      </w:divBdr>
    </w:div>
    <w:div w:id="466315205">
      <w:bodyDiv w:val="1"/>
      <w:marLeft w:val="0"/>
      <w:marRight w:val="0"/>
      <w:marTop w:val="0"/>
      <w:marBottom w:val="0"/>
      <w:divBdr>
        <w:top w:val="none" w:sz="0" w:space="0" w:color="auto"/>
        <w:left w:val="none" w:sz="0" w:space="0" w:color="auto"/>
        <w:bottom w:val="none" w:sz="0" w:space="0" w:color="auto"/>
        <w:right w:val="none" w:sz="0" w:space="0" w:color="auto"/>
      </w:divBdr>
      <w:divsChild>
        <w:div w:id="1622150449">
          <w:marLeft w:val="0"/>
          <w:marRight w:val="0"/>
          <w:marTop w:val="0"/>
          <w:marBottom w:val="0"/>
          <w:divBdr>
            <w:top w:val="none" w:sz="0" w:space="0" w:color="auto"/>
            <w:left w:val="none" w:sz="0" w:space="0" w:color="auto"/>
            <w:bottom w:val="none" w:sz="0" w:space="0" w:color="auto"/>
            <w:right w:val="none" w:sz="0" w:space="0" w:color="auto"/>
          </w:divBdr>
          <w:divsChild>
            <w:div w:id="846139125">
              <w:marLeft w:val="0"/>
              <w:marRight w:val="0"/>
              <w:marTop w:val="0"/>
              <w:marBottom w:val="0"/>
              <w:divBdr>
                <w:top w:val="none" w:sz="0" w:space="0" w:color="auto"/>
                <w:left w:val="none" w:sz="0" w:space="0" w:color="auto"/>
                <w:bottom w:val="none" w:sz="0" w:space="0" w:color="auto"/>
                <w:right w:val="none" w:sz="0" w:space="0" w:color="auto"/>
              </w:divBdr>
              <w:divsChild>
                <w:div w:id="1555844960">
                  <w:marLeft w:val="0"/>
                  <w:marRight w:val="0"/>
                  <w:marTop w:val="0"/>
                  <w:marBottom w:val="0"/>
                  <w:divBdr>
                    <w:top w:val="none" w:sz="0" w:space="0" w:color="auto"/>
                    <w:left w:val="none" w:sz="0" w:space="0" w:color="auto"/>
                    <w:bottom w:val="none" w:sz="0" w:space="0" w:color="auto"/>
                    <w:right w:val="none" w:sz="0" w:space="0" w:color="auto"/>
                  </w:divBdr>
                  <w:divsChild>
                    <w:div w:id="136118775">
                      <w:marLeft w:val="0"/>
                      <w:marRight w:val="0"/>
                      <w:marTop w:val="0"/>
                      <w:marBottom w:val="0"/>
                      <w:divBdr>
                        <w:top w:val="none" w:sz="0" w:space="0" w:color="auto"/>
                        <w:left w:val="none" w:sz="0" w:space="0" w:color="auto"/>
                        <w:bottom w:val="none" w:sz="0" w:space="0" w:color="auto"/>
                        <w:right w:val="none" w:sz="0" w:space="0" w:color="auto"/>
                      </w:divBdr>
                      <w:divsChild>
                        <w:div w:id="1842963390">
                          <w:marLeft w:val="0"/>
                          <w:marRight w:val="0"/>
                          <w:marTop w:val="0"/>
                          <w:marBottom w:val="0"/>
                          <w:divBdr>
                            <w:top w:val="none" w:sz="0" w:space="0" w:color="auto"/>
                            <w:left w:val="none" w:sz="0" w:space="0" w:color="auto"/>
                            <w:bottom w:val="none" w:sz="0" w:space="0" w:color="auto"/>
                            <w:right w:val="none" w:sz="0" w:space="0" w:color="auto"/>
                          </w:divBdr>
                          <w:divsChild>
                            <w:div w:id="15526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01188">
      <w:bodyDiv w:val="1"/>
      <w:marLeft w:val="0"/>
      <w:marRight w:val="0"/>
      <w:marTop w:val="0"/>
      <w:marBottom w:val="0"/>
      <w:divBdr>
        <w:top w:val="none" w:sz="0" w:space="0" w:color="auto"/>
        <w:left w:val="none" w:sz="0" w:space="0" w:color="auto"/>
        <w:bottom w:val="none" w:sz="0" w:space="0" w:color="auto"/>
        <w:right w:val="none" w:sz="0" w:space="0" w:color="auto"/>
      </w:divBdr>
    </w:div>
    <w:div w:id="682899464">
      <w:bodyDiv w:val="1"/>
      <w:marLeft w:val="0"/>
      <w:marRight w:val="0"/>
      <w:marTop w:val="0"/>
      <w:marBottom w:val="0"/>
      <w:divBdr>
        <w:top w:val="none" w:sz="0" w:space="0" w:color="auto"/>
        <w:left w:val="none" w:sz="0" w:space="0" w:color="auto"/>
        <w:bottom w:val="none" w:sz="0" w:space="0" w:color="auto"/>
        <w:right w:val="none" w:sz="0" w:space="0" w:color="auto"/>
      </w:divBdr>
    </w:div>
    <w:div w:id="689793946">
      <w:bodyDiv w:val="1"/>
      <w:marLeft w:val="0"/>
      <w:marRight w:val="0"/>
      <w:marTop w:val="0"/>
      <w:marBottom w:val="0"/>
      <w:divBdr>
        <w:top w:val="none" w:sz="0" w:space="0" w:color="auto"/>
        <w:left w:val="none" w:sz="0" w:space="0" w:color="auto"/>
        <w:bottom w:val="none" w:sz="0" w:space="0" w:color="auto"/>
        <w:right w:val="none" w:sz="0" w:space="0" w:color="auto"/>
      </w:divBdr>
    </w:div>
    <w:div w:id="709306306">
      <w:bodyDiv w:val="1"/>
      <w:marLeft w:val="0"/>
      <w:marRight w:val="0"/>
      <w:marTop w:val="0"/>
      <w:marBottom w:val="0"/>
      <w:divBdr>
        <w:top w:val="none" w:sz="0" w:space="0" w:color="auto"/>
        <w:left w:val="none" w:sz="0" w:space="0" w:color="auto"/>
        <w:bottom w:val="none" w:sz="0" w:space="0" w:color="auto"/>
        <w:right w:val="none" w:sz="0" w:space="0" w:color="auto"/>
      </w:divBdr>
    </w:div>
    <w:div w:id="760100610">
      <w:bodyDiv w:val="1"/>
      <w:marLeft w:val="0"/>
      <w:marRight w:val="0"/>
      <w:marTop w:val="0"/>
      <w:marBottom w:val="0"/>
      <w:divBdr>
        <w:top w:val="none" w:sz="0" w:space="0" w:color="auto"/>
        <w:left w:val="none" w:sz="0" w:space="0" w:color="auto"/>
        <w:bottom w:val="none" w:sz="0" w:space="0" w:color="auto"/>
        <w:right w:val="none" w:sz="0" w:space="0" w:color="auto"/>
      </w:divBdr>
    </w:div>
    <w:div w:id="822741703">
      <w:bodyDiv w:val="1"/>
      <w:marLeft w:val="0"/>
      <w:marRight w:val="0"/>
      <w:marTop w:val="0"/>
      <w:marBottom w:val="0"/>
      <w:divBdr>
        <w:top w:val="none" w:sz="0" w:space="0" w:color="auto"/>
        <w:left w:val="none" w:sz="0" w:space="0" w:color="auto"/>
        <w:bottom w:val="none" w:sz="0" w:space="0" w:color="auto"/>
        <w:right w:val="none" w:sz="0" w:space="0" w:color="auto"/>
      </w:divBdr>
    </w:div>
    <w:div w:id="836967425">
      <w:bodyDiv w:val="1"/>
      <w:marLeft w:val="0"/>
      <w:marRight w:val="0"/>
      <w:marTop w:val="0"/>
      <w:marBottom w:val="0"/>
      <w:divBdr>
        <w:top w:val="none" w:sz="0" w:space="0" w:color="auto"/>
        <w:left w:val="none" w:sz="0" w:space="0" w:color="auto"/>
        <w:bottom w:val="none" w:sz="0" w:space="0" w:color="auto"/>
        <w:right w:val="none" w:sz="0" w:space="0" w:color="auto"/>
      </w:divBdr>
    </w:div>
    <w:div w:id="868447268">
      <w:bodyDiv w:val="1"/>
      <w:marLeft w:val="0"/>
      <w:marRight w:val="0"/>
      <w:marTop w:val="0"/>
      <w:marBottom w:val="0"/>
      <w:divBdr>
        <w:top w:val="none" w:sz="0" w:space="0" w:color="auto"/>
        <w:left w:val="none" w:sz="0" w:space="0" w:color="auto"/>
        <w:bottom w:val="none" w:sz="0" w:space="0" w:color="auto"/>
        <w:right w:val="none" w:sz="0" w:space="0" w:color="auto"/>
      </w:divBdr>
    </w:div>
    <w:div w:id="875973136">
      <w:bodyDiv w:val="1"/>
      <w:marLeft w:val="0"/>
      <w:marRight w:val="0"/>
      <w:marTop w:val="0"/>
      <w:marBottom w:val="0"/>
      <w:divBdr>
        <w:top w:val="none" w:sz="0" w:space="0" w:color="auto"/>
        <w:left w:val="none" w:sz="0" w:space="0" w:color="auto"/>
        <w:bottom w:val="none" w:sz="0" w:space="0" w:color="auto"/>
        <w:right w:val="none" w:sz="0" w:space="0" w:color="auto"/>
      </w:divBdr>
    </w:div>
    <w:div w:id="1084691281">
      <w:bodyDiv w:val="1"/>
      <w:marLeft w:val="0"/>
      <w:marRight w:val="0"/>
      <w:marTop w:val="0"/>
      <w:marBottom w:val="0"/>
      <w:divBdr>
        <w:top w:val="none" w:sz="0" w:space="0" w:color="auto"/>
        <w:left w:val="none" w:sz="0" w:space="0" w:color="auto"/>
        <w:bottom w:val="none" w:sz="0" w:space="0" w:color="auto"/>
        <w:right w:val="none" w:sz="0" w:space="0" w:color="auto"/>
      </w:divBdr>
    </w:div>
    <w:div w:id="1099259442">
      <w:bodyDiv w:val="1"/>
      <w:marLeft w:val="0"/>
      <w:marRight w:val="0"/>
      <w:marTop w:val="0"/>
      <w:marBottom w:val="0"/>
      <w:divBdr>
        <w:top w:val="none" w:sz="0" w:space="0" w:color="auto"/>
        <w:left w:val="none" w:sz="0" w:space="0" w:color="auto"/>
        <w:bottom w:val="none" w:sz="0" w:space="0" w:color="auto"/>
        <w:right w:val="none" w:sz="0" w:space="0" w:color="auto"/>
      </w:divBdr>
    </w:div>
    <w:div w:id="1148666377">
      <w:bodyDiv w:val="1"/>
      <w:marLeft w:val="0"/>
      <w:marRight w:val="0"/>
      <w:marTop w:val="0"/>
      <w:marBottom w:val="0"/>
      <w:divBdr>
        <w:top w:val="none" w:sz="0" w:space="0" w:color="auto"/>
        <w:left w:val="none" w:sz="0" w:space="0" w:color="auto"/>
        <w:bottom w:val="none" w:sz="0" w:space="0" w:color="auto"/>
        <w:right w:val="none" w:sz="0" w:space="0" w:color="auto"/>
      </w:divBdr>
    </w:div>
    <w:div w:id="1456873648">
      <w:bodyDiv w:val="1"/>
      <w:marLeft w:val="0"/>
      <w:marRight w:val="0"/>
      <w:marTop w:val="0"/>
      <w:marBottom w:val="0"/>
      <w:divBdr>
        <w:top w:val="none" w:sz="0" w:space="0" w:color="auto"/>
        <w:left w:val="none" w:sz="0" w:space="0" w:color="auto"/>
        <w:bottom w:val="none" w:sz="0" w:space="0" w:color="auto"/>
        <w:right w:val="none" w:sz="0" w:space="0" w:color="auto"/>
      </w:divBdr>
    </w:div>
    <w:div w:id="1535272606">
      <w:bodyDiv w:val="1"/>
      <w:marLeft w:val="0"/>
      <w:marRight w:val="0"/>
      <w:marTop w:val="0"/>
      <w:marBottom w:val="0"/>
      <w:divBdr>
        <w:top w:val="none" w:sz="0" w:space="0" w:color="auto"/>
        <w:left w:val="none" w:sz="0" w:space="0" w:color="auto"/>
        <w:bottom w:val="none" w:sz="0" w:space="0" w:color="auto"/>
        <w:right w:val="none" w:sz="0" w:space="0" w:color="auto"/>
      </w:divBdr>
    </w:div>
    <w:div w:id="1535922651">
      <w:bodyDiv w:val="1"/>
      <w:marLeft w:val="0"/>
      <w:marRight w:val="0"/>
      <w:marTop w:val="0"/>
      <w:marBottom w:val="0"/>
      <w:divBdr>
        <w:top w:val="none" w:sz="0" w:space="0" w:color="auto"/>
        <w:left w:val="none" w:sz="0" w:space="0" w:color="auto"/>
        <w:bottom w:val="none" w:sz="0" w:space="0" w:color="auto"/>
        <w:right w:val="none" w:sz="0" w:space="0" w:color="auto"/>
      </w:divBdr>
    </w:div>
    <w:div w:id="1556970641">
      <w:bodyDiv w:val="1"/>
      <w:marLeft w:val="0"/>
      <w:marRight w:val="0"/>
      <w:marTop w:val="0"/>
      <w:marBottom w:val="0"/>
      <w:divBdr>
        <w:top w:val="none" w:sz="0" w:space="0" w:color="auto"/>
        <w:left w:val="none" w:sz="0" w:space="0" w:color="auto"/>
        <w:bottom w:val="none" w:sz="0" w:space="0" w:color="auto"/>
        <w:right w:val="none" w:sz="0" w:space="0" w:color="auto"/>
      </w:divBdr>
    </w:div>
    <w:div w:id="1644121517">
      <w:bodyDiv w:val="1"/>
      <w:marLeft w:val="0"/>
      <w:marRight w:val="0"/>
      <w:marTop w:val="0"/>
      <w:marBottom w:val="0"/>
      <w:divBdr>
        <w:top w:val="none" w:sz="0" w:space="0" w:color="auto"/>
        <w:left w:val="none" w:sz="0" w:space="0" w:color="auto"/>
        <w:bottom w:val="none" w:sz="0" w:space="0" w:color="auto"/>
        <w:right w:val="none" w:sz="0" w:space="0" w:color="auto"/>
      </w:divBdr>
    </w:div>
    <w:div w:id="1671172588">
      <w:bodyDiv w:val="1"/>
      <w:marLeft w:val="0"/>
      <w:marRight w:val="0"/>
      <w:marTop w:val="0"/>
      <w:marBottom w:val="0"/>
      <w:divBdr>
        <w:top w:val="none" w:sz="0" w:space="0" w:color="auto"/>
        <w:left w:val="none" w:sz="0" w:space="0" w:color="auto"/>
        <w:bottom w:val="none" w:sz="0" w:space="0" w:color="auto"/>
        <w:right w:val="none" w:sz="0" w:space="0" w:color="auto"/>
      </w:divBdr>
    </w:div>
    <w:div w:id="1681659236">
      <w:bodyDiv w:val="1"/>
      <w:marLeft w:val="0"/>
      <w:marRight w:val="0"/>
      <w:marTop w:val="0"/>
      <w:marBottom w:val="0"/>
      <w:divBdr>
        <w:top w:val="none" w:sz="0" w:space="0" w:color="auto"/>
        <w:left w:val="none" w:sz="0" w:space="0" w:color="auto"/>
        <w:bottom w:val="none" w:sz="0" w:space="0" w:color="auto"/>
        <w:right w:val="none" w:sz="0" w:space="0" w:color="auto"/>
      </w:divBdr>
    </w:div>
    <w:div w:id="1697387477">
      <w:bodyDiv w:val="1"/>
      <w:marLeft w:val="0"/>
      <w:marRight w:val="0"/>
      <w:marTop w:val="0"/>
      <w:marBottom w:val="0"/>
      <w:divBdr>
        <w:top w:val="none" w:sz="0" w:space="0" w:color="auto"/>
        <w:left w:val="none" w:sz="0" w:space="0" w:color="auto"/>
        <w:bottom w:val="none" w:sz="0" w:space="0" w:color="auto"/>
        <w:right w:val="none" w:sz="0" w:space="0" w:color="auto"/>
      </w:divBdr>
      <w:divsChild>
        <w:div w:id="1937202696">
          <w:marLeft w:val="0"/>
          <w:marRight w:val="0"/>
          <w:marTop w:val="0"/>
          <w:marBottom w:val="0"/>
          <w:divBdr>
            <w:top w:val="none" w:sz="0" w:space="0" w:color="auto"/>
            <w:left w:val="none" w:sz="0" w:space="0" w:color="auto"/>
            <w:bottom w:val="none" w:sz="0" w:space="0" w:color="auto"/>
            <w:right w:val="none" w:sz="0" w:space="0" w:color="auto"/>
          </w:divBdr>
        </w:div>
        <w:div w:id="1795828288">
          <w:marLeft w:val="0"/>
          <w:marRight w:val="0"/>
          <w:marTop w:val="0"/>
          <w:marBottom w:val="0"/>
          <w:divBdr>
            <w:top w:val="none" w:sz="0" w:space="0" w:color="auto"/>
            <w:left w:val="none" w:sz="0" w:space="0" w:color="auto"/>
            <w:bottom w:val="none" w:sz="0" w:space="0" w:color="auto"/>
            <w:right w:val="none" w:sz="0" w:space="0" w:color="auto"/>
          </w:divBdr>
        </w:div>
        <w:div w:id="1870796174">
          <w:marLeft w:val="0"/>
          <w:marRight w:val="0"/>
          <w:marTop w:val="0"/>
          <w:marBottom w:val="0"/>
          <w:divBdr>
            <w:top w:val="none" w:sz="0" w:space="0" w:color="auto"/>
            <w:left w:val="none" w:sz="0" w:space="0" w:color="auto"/>
            <w:bottom w:val="none" w:sz="0" w:space="0" w:color="auto"/>
            <w:right w:val="none" w:sz="0" w:space="0" w:color="auto"/>
          </w:divBdr>
        </w:div>
        <w:div w:id="7608574">
          <w:marLeft w:val="0"/>
          <w:marRight w:val="0"/>
          <w:marTop w:val="0"/>
          <w:marBottom w:val="0"/>
          <w:divBdr>
            <w:top w:val="none" w:sz="0" w:space="0" w:color="auto"/>
            <w:left w:val="none" w:sz="0" w:space="0" w:color="auto"/>
            <w:bottom w:val="none" w:sz="0" w:space="0" w:color="auto"/>
            <w:right w:val="none" w:sz="0" w:space="0" w:color="auto"/>
          </w:divBdr>
        </w:div>
      </w:divsChild>
    </w:div>
    <w:div w:id="1779717285">
      <w:bodyDiv w:val="1"/>
      <w:marLeft w:val="0"/>
      <w:marRight w:val="0"/>
      <w:marTop w:val="0"/>
      <w:marBottom w:val="0"/>
      <w:divBdr>
        <w:top w:val="none" w:sz="0" w:space="0" w:color="auto"/>
        <w:left w:val="none" w:sz="0" w:space="0" w:color="auto"/>
        <w:bottom w:val="none" w:sz="0" w:space="0" w:color="auto"/>
        <w:right w:val="none" w:sz="0" w:space="0" w:color="auto"/>
      </w:divBdr>
    </w:div>
    <w:div w:id="1780948107">
      <w:bodyDiv w:val="1"/>
      <w:marLeft w:val="0"/>
      <w:marRight w:val="0"/>
      <w:marTop w:val="0"/>
      <w:marBottom w:val="0"/>
      <w:divBdr>
        <w:top w:val="none" w:sz="0" w:space="0" w:color="auto"/>
        <w:left w:val="none" w:sz="0" w:space="0" w:color="auto"/>
        <w:bottom w:val="none" w:sz="0" w:space="0" w:color="auto"/>
        <w:right w:val="none" w:sz="0" w:space="0" w:color="auto"/>
      </w:divBdr>
    </w:div>
    <w:div w:id="1789933034">
      <w:bodyDiv w:val="1"/>
      <w:marLeft w:val="0"/>
      <w:marRight w:val="0"/>
      <w:marTop w:val="0"/>
      <w:marBottom w:val="0"/>
      <w:divBdr>
        <w:top w:val="none" w:sz="0" w:space="0" w:color="auto"/>
        <w:left w:val="none" w:sz="0" w:space="0" w:color="auto"/>
        <w:bottom w:val="none" w:sz="0" w:space="0" w:color="auto"/>
        <w:right w:val="none" w:sz="0" w:space="0" w:color="auto"/>
      </w:divBdr>
    </w:div>
    <w:div w:id="1826119127">
      <w:bodyDiv w:val="1"/>
      <w:marLeft w:val="0"/>
      <w:marRight w:val="0"/>
      <w:marTop w:val="0"/>
      <w:marBottom w:val="0"/>
      <w:divBdr>
        <w:top w:val="none" w:sz="0" w:space="0" w:color="auto"/>
        <w:left w:val="none" w:sz="0" w:space="0" w:color="auto"/>
        <w:bottom w:val="none" w:sz="0" w:space="0" w:color="auto"/>
        <w:right w:val="none" w:sz="0" w:space="0" w:color="auto"/>
      </w:divBdr>
    </w:div>
    <w:div w:id="2023971376">
      <w:bodyDiv w:val="1"/>
      <w:marLeft w:val="0"/>
      <w:marRight w:val="0"/>
      <w:marTop w:val="0"/>
      <w:marBottom w:val="0"/>
      <w:divBdr>
        <w:top w:val="none" w:sz="0" w:space="0" w:color="auto"/>
        <w:left w:val="none" w:sz="0" w:space="0" w:color="auto"/>
        <w:bottom w:val="none" w:sz="0" w:space="0" w:color="auto"/>
        <w:right w:val="none" w:sz="0" w:space="0" w:color="auto"/>
      </w:divBdr>
    </w:div>
    <w:div w:id="20946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sway.office.com/s8jfxaiONyRrUVXN?ref=emai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BFB397D4C57B48A95E3D4EE941F280" ma:contentTypeVersion="14" ma:contentTypeDescription="Create a new document." ma:contentTypeScope="" ma:versionID="43276e61080db454f45f10ad0dd15037">
  <xsd:schema xmlns:xsd="http://www.w3.org/2001/XMLSchema" xmlns:xs="http://www.w3.org/2001/XMLSchema" xmlns:p="http://schemas.microsoft.com/office/2006/metadata/properties" xmlns:ns3="58930276-2cd3-42fb-b6bf-75b04c148447" xmlns:ns4="452c91c3-a492-42eb-8f63-c7896aa0dfc5" targetNamespace="http://schemas.microsoft.com/office/2006/metadata/properties" ma:root="true" ma:fieldsID="b4b773d418c1094607d0fa9a4968ded7" ns3:_="" ns4:_="">
    <xsd:import namespace="58930276-2cd3-42fb-b6bf-75b04c148447"/>
    <xsd:import namespace="452c91c3-a492-42eb-8f63-c7896aa0df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30276-2cd3-42fb-b6bf-75b04c148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c91c3-a492-42eb-8f63-c7896aa0df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58930276-2cd3-42fb-b6bf-75b04c148447" xsi:nil="true"/>
  </documentManagement>
</p:properties>
</file>

<file path=customXml/itemProps1.xml><?xml version="1.0" encoding="utf-8"?>
<ds:datastoreItem xmlns:ds="http://schemas.openxmlformats.org/officeDocument/2006/customXml" ds:itemID="{E6204078-0757-4DC7-BD90-0727951F991F}">
  <ds:schemaRefs>
    <ds:schemaRef ds:uri="http://schemas.openxmlformats.org/officeDocument/2006/bibliography"/>
  </ds:schemaRefs>
</ds:datastoreItem>
</file>

<file path=customXml/itemProps2.xml><?xml version="1.0" encoding="utf-8"?>
<ds:datastoreItem xmlns:ds="http://schemas.openxmlformats.org/officeDocument/2006/customXml" ds:itemID="{D553836D-78B0-47E8-8454-1B9C106371F1}">
  <ds:schemaRefs>
    <ds:schemaRef ds:uri="http://schemas.microsoft.com/sharepoint/v3/contenttype/forms"/>
  </ds:schemaRefs>
</ds:datastoreItem>
</file>

<file path=customXml/itemProps3.xml><?xml version="1.0" encoding="utf-8"?>
<ds:datastoreItem xmlns:ds="http://schemas.openxmlformats.org/officeDocument/2006/customXml" ds:itemID="{F45ECFE1-FACD-4F09-9C91-BE0BD738D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30276-2cd3-42fb-b6bf-75b04c148447"/>
    <ds:schemaRef ds:uri="452c91c3-a492-42eb-8f63-c7896aa0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4C507-45A2-43C1-9EFD-36E55F934433}">
  <ds:schemaRefs>
    <ds:schemaRef ds:uri="http://schemas.microsoft.com/office/infopath/2007/PartnerControls"/>
    <ds:schemaRef ds:uri="http://purl.org/dc/elements/1.1/"/>
    <ds:schemaRef ds:uri="http://schemas.microsoft.com/office/2006/metadata/properties"/>
    <ds:schemaRef ds:uri="58930276-2cd3-42fb-b6bf-75b04c148447"/>
    <ds:schemaRef ds:uri="http://schemas.microsoft.com/office/2006/documentManagement/types"/>
    <ds:schemaRef ds:uri="http://purl.org/dc/terms/"/>
    <ds:schemaRef ds:uri="452c91c3-a492-42eb-8f63-c7896aa0dfc5"/>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1994</Words>
  <Characters>11371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Batchelor</dc:creator>
  <cp:keywords/>
  <dc:description/>
  <cp:lastModifiedBy>Mark Hutchison</cp:lastModifiedBy>
  <cp:revision>2</cp:revision>
  <cp:lastPrinted>2020-11-22T19:57:00Z</cp:lastPrinted>
  <dcterms:created xsi:type="dcterms:W3CDTF">2024-01-29T12:30:00Z</dcterms:created>
  <dcterms:modified xsi:type="dcterms:W3CDTF">2024-01-29T12:30:00Z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0x01010014BFB397D4C57B48A95E3D4EE941F280</vt:lpwstr>
  </property>
  <property fmtid="{D5CDD505-2E9C-101B-9397-08002B2CF9AE}" pid="3" name="YearReq">
    <vt:lpwstr>8</vt:lpwstr>
  </property>
  <property fmtid="{D5CDD505-2E9C-101B-9397-08002B2CF9AE}" pid="4" name="_dlc_policyId">
    <vt:lpwstr>/sites/childser/gov-dc/PerformanceManagementFramework</vt:lpwstr>
  </property>
  <property fmtid="{D5CDD505-2E9C-101B-9397-08002B2CF9AE}" pid="5" name="_dlc_ExpireDate">
    <vt:filetime>2023-09-22T21:33:34Z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