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1BD3" w14:textId="033566B3" w:rsidR="0016672D" w:rsidRPr="00865858" w:rsidRDefault="0016672D" w:rsidP="00DF76AF">
      <w:pPr>
        <w:rPr>
          <w:rFonts w:cstheme="minorHAnsi"/>
          <w:sz w:val="32"/>
          <w:szCs w:val="32"/>
        </w:rPr>
      </w:pPr>
      <w:r w:rsidRPr="00865858">
        <w:rPr>
          <w:rFonts w:cstheme="minorHAnsi"/>
          <w:b/>
          <w:sz w:val="32"/>
          <w:szCs w:val="32"/>
        </w:rPr>
        <w:t>Commissioning Brief 1</w:t>
      </w:r>
      <w:r w:rsidR="00865858" w:rsidRPr="00865858">
        <w:rPr>
          <w:rFonts w:cstheme="minorHAnsi"/>
          <w:b/>
          <w:sz w:val="32"/>
          <w:szCs w:val="32"/>
        </w:rPr>
        <w:t xml:space="preserve">: </w:t>
      </w:r>
      <w:r w:rsidRPr="00865858">
        <w:rPr>
          <w:rFonts w:cstheme="minorHAnsi"/>
          <w:b/>
          <w:sz w:val="32"/>
          <w:szCs w:val="32"/>
        </w:rPr>
        <w:t>Rights &amp; Advocacy for Looked After children</w:t>
      </w:r>
    </w:p>
    <w:p w14:paraId="31A970FF" w14:textId="77777777" w:rsidR="0016672D" w:rsidRDefault="0016672D" w:rsidP="0016672D">
      <w:pPr>
        <w:pStyle w:val="ListParagraph"/>
        <w:ind w:left="636"/>
        <w:rPr>
          <w:rFonts w:cstheme="minorHAnsi"/>
          <w:b/>
          <w:bCs/>
          <w:sz w:val="28"/>
          <w:szCs w:val="28"/>
        </w:rPr>
      </w:pPr>
    </w:p>
    <w:p w14:paraId="23EAFC0D" w14:textId="18FCF82F" w:rsidR="000C0901" w:rsidRPr="005302AE" w:rsidRDefault="000C0901" w:rsidP="005302AE">
      <w:pPr>
        <w:pStyle w:val="ListParagraph"/>
        <w:numPr>
          <w:ilvl w:val="0"/>
          <w:numId w:val="5"/>
        </w:numPr>
        <w:rPr>
          <w:rFonts w:cstheme="minorHAnsi"/>
          <w:b/>
          <w:bCs/>
          <w:sz w:val="28"/>
          <w:szCs w:val="28"/>
        </w:rPr>
      </w:pPr>
      <w:r w:rsidRPr="005302AE">
        <w:rPr>
          <w:rFonts w:cstheme="minorHAnsi"/>
          <w:b/>
          <w:bCs/>
          <w:sz w:val="28"/>
          <w:szCs w:val="28"/>
        </w:rPr>
        <w:t xml:space="preserve">Introduction: </w:t>
      </w:r>
    </w:p>
    <w:p w14:paraId="28D99C11" w14:textId="0A5514D5" w:rsidR="00D647C1" w:rsidRPr="005302AE" w:rsidRDefault="00543492" w:rsidP="005302AE">
      <w:pPr>
        <w:pStyle w:val="ListParagraph"/>
        <w:numPr>
          <w:ilvl w:val="1"/>
          <w:numId w:val="5"/>
        </w:numPr>
        <w:rPr>
          <w:rFonts w:cstheme="minorHAnsi"/>
          <w:sz w:val="24"/>
          <w:szCs w:val="24"/>
        </w:rPr>
      </w:pPr>
      <w:r w:rsidRPr="005302AE">
        <w:rPr>
          <w:rFonts w:cstheme="minorHAnsi"/>
          <w:sz w:val="24"/>
          <w:szCs w:val="24"/>
        </w:rPr>
        <w:t>Commissioning</w:t>
      </w:r>
      <w:r w:rsidR="00EF7958" w:rsidRPr="005302AE">
        <w:rPr>
          <w:rFonts w:cstheme="minorHAnsi"/>
          <w:sz w:val="24"/>
          <w:szCs w:val="24"/>
        </w:rPr>
        <w:t xml:space="preserve"> practice</w:t>
      </w:r>
      <w:r w:rsidRPr="005302AE">
        <w:rPr>
          <w:rFonts w:cstheme="minorHAnsi"/>
          <w:sz w:val="24"/>
          <w:szCs w:val="24"/>
        </w:rPr>
        <w:t xml:space="preserve"> within Education &amp; Children Services </w:t>
      </w:r>
      <w:r w:rsidR="00EF7958" w:rsidRPr="005302AE">
        <w:rPr>
          <w:rFonts w:cstheme="minorHAnsi"/>
          <w:sz w:val="24"/>
          <w:szCs w:val="24"/>
        </w:rPr>
        <w:t>is aligned to F</w:t>
      </w:r>
      <w:r w:rsidRPr="005302AE">
        <w:rPr>
          <w:rFonts w:cstheme="minorHAnsi"/>
          <w:sz w:val="24"/>
          <w:szCs w:val="24"/>
        </w:rPr>
        <w:t>ife Council’s Monitoring &amp; Evaluation Framework</w:t>
      </w:r>
      <w:r w:rsidR="003D6AC3" w:rsidRPr="005302AE">
        <w:rPr>
          <w:rFonts w:cstheme="minorHAnsi"/>
          <w:sz w:val="24"/>
          <w:szCs w:val="24"/>
        </w:rPr>
        <w:t xml:space="preserve">. </w:t>
      </w:r>
      <w:r w:rsidR="00FD1851" w:rsidRPr="005302AE">
        <w:rPr>
          <w:rFonts w:cstheme="minorHAnsi"/>
          <w:sz w:val="24"/>
          <w:szCs w:val="24"/>
        </w:rPr>
        <w:t xml:space="preserve"> The Framework is clear that any organisation in receipt of a recurring grant in excess of £10K must make a fresh application every three years.  </w:t>
      </w:r>
      <w:r w:rsidR="00255760" w:rsidRPr="005302AE">
        <w:rPr>
          <w:rFonts w:cstheme="minorHAnsi"/>
          <w:sz w:val="24"/>
          <w:szCs w:val="24"/>
        </w:rPr>
        <w:t xml:space="preserve">The current commissioning cycle </w:t>
      </w:r>
      <w:r w:rsidR="00596C82" w:rsidRPr="005302AE">
        <w:rPr>
          <w:rFonts w:cstheme="minorHAnsi"/>
          <w:sz w:val="24"/>
          <w:szCs w:val="24"/>
        </w:rPr>
        <w:t>is due to conclude in April 2024, at which point a new cycle shall begin.</w:t>
      </w:r>
    </w:p>
    <w:p w14:paraId="4CBD108E" w14:textId="77777777" w:rsidR="000744A7" w:rsidRPr="000E4F57" w:rsidRDefault="000744A7" w:rsidP="000744A7">
      <w:pPr>
        <w:pStyle w:val="ListParagraph"/>
        <w:ind w:left="636"/>
        <w:rPr>
          <w:rFonts w:cstheme="minorHAnsi"/>
          <w:sz w:val="24"/>
          <w:szCs w:val="24"/>
        </w:rPr>
      </w:pPr>
    </w:p>
    <w:p w14:paraId="5F125FD5" w14:textId="51E665F9" w:rsidR="00616CA2" w:rsidRPr="00E118C7" w:rsidRDefault="00616CA2" w:rsidP="00E118C7">
      <w:pPr>
        <w:pStyle w:val="ListParagraph"/>
        <w:numPr>
          <w:ilvl w:val="1"/>
          <w:numId w:val="5"/>
        </w:numPr>
        <w:rPr>
          <w:rStyle w:val="normaltextrun"/>
          <w:rFonts w:ascii="Calibri" w:hAnsi="Calibri" w:cs="Calibri"/>
          <w:color w:val="000000" w:themeColor="text1"/>
          <w:sz w:val="24"/>
          <w:szCs w:val="24"/>
        </w:rPr>
      </w:pPr>
      <w:r w:rsidRPr="00E118C7">
        <w:rPr>
          <w:sz w:val="24"/>
          <w:szCs w:val="24"/>
        </w:rPr>
        <w:t xml:space="preserve">Commissioning priorities for 2024-27 have emerged from a high-level Strategic Needs Analysis (SNA), which </w:t>
      </w:r>
      <w:r w:rsidRPr="00E118C7">
        <w:rPr>
          <w:rStyle w:val="normaltextrun"/>
          <w:rFonts w:ascii="Calibri" w:hAnsi="Calibri" w:cs="Calibri"/>
          <w:color w:val="000000"/>
          <w:sz w:val="24"/>
          <w:szCs w:val="24"/>
          <w:shd w:val="clear" w:color="auto" w:fill="FFFFFF"/>
        </w:rPr>
        <w:t>reaffirms existing commitments to support families to remain safely living together through the provision of early intervention supports at the additional stage of the Child’s Wellbeing Pathway and targeted supports at the Intensive stage.  </w:t>
      </w:r>
      <w:r w:rsidRPr="00E118C7">
        <w:rPr>
          <w:rStyle w:val="eop"/>
          <w:rFonts w:ascii="Calibri" w:hAnsi="Calibri" w:cs="Calibri"/>
          <w:color w:val="000000"/>
          <w:sz w:val="24"/>
          <w:szCs w:val="24"/>
          <w:shd w:val="clear" w:color="auto" w:fill="FFFFFF"/>
        </w:rPr>
        <w:t xml:space="preserve"> The SNA comprised </w:t>
      </w:r>
      <w:r w:rsidRPr="00E118C7">
        <w:rPr>
          <w:sz w:val="24"/>
          <w:szCs w:val="24"/>
        </w:rPr>
        <w:t xml:space="preserve">three distinct elements (1) Policy Mapping &amp; Analysis (2) Population Needs Assessment (3) Resource Analysis.  </w:t>
      </w:r>
    </w:p>
    <w:p w14:paraId="5B862965" w14:textId="77777777" w:rsidR="000744A7" w:rsidRPr="000E4F57" w:rsidRDefault="000744A7" w:rsidP="000744A7">
      <w:pPr>
        <w:pStyle w:val="ListParagraph"/>
        <w:ind w:left="636"/>
        <w:rPr>
          <w:rFonts w:cstheme="minorHAnsi"/>
          <w:sz w:val="24"/>
          <w:szCs w:val="24"/>
        </w:rPr>
      </w:pPr>
    </w:p>
    <w:p w14:paraId="69DC38A3" w14:textId="28E1DC51" w:rsidR="005471EE" w:rsidRDefault="005471EE" w:rsidP="00E118C7">
      <w:pPr>
        <w:pStyle w:val="ListParagraph"/>
        <w:numPr>
          <w:ilvl w:val="1"/>
          <w:numId w:val="5"/>
        </w:numPr>
        <w:rPr>
          <w:sz w:val="24"/>
          <w:szCs w:val="24"/>
        </w:rPr>
      </w:pPr>
      <w:r w:rsidRPr="00E118C7">
        <w:rPr>
          <w:sz w:val="24"/>
          <w:szCs w:val="24"/>
        </w:rPr>
        <w:t xml:space="preserve">Combined, these activities have helped to establish that poverty in the early years, unsupported caring responsibilities, disability, domestic abuse, mental health and substance use are the main vulnerabilities which cause suffering and distress within the family </w:t>
      </w:r>
      <w:r w:rsidR="00616CA2" w:rsidRPr="00E118C7">
        <w:rPr>
          <w:sz w:val="24"/>
          <w:szCs w:val="24"/>
        </w:rPr>
        <w:t>unit,</w:t>
      </w:r>
      <w:r w:rsidR="00AC5BE1" w:rsidRPr="00E118C7">
        <w:rPr>
          <w:sz w:val="24"/>
          <w:szCs w:val="24"/>
        </w:rPr>
        <w:t xml:space="preserve"> and which can</w:t>
      </w:r>
      <w:r w:rsidRPr="00E118C7">
        <w:rPr>
          <w:sz w:val="24"/>
          <w:szCs w:val="24"/>
        </w:rPr>
        <w:t xml:space="preserve">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A5A447" w14:textId="77777777" w:rsidR="00E118C7" w:rsidRPr="00E118C7" w:rsidRDefault="00E118C7" w:rsidP="00E118C7">
      <w:pPr>
        <w:pStyle w:val="ListParagraph"/>
        <w:rPr>
          <w:sz w:val="24"/>
          <w:szCs w:val="24"/>
        </w:rPr>
      </w:pPr>
    </w:p>
    <w:p w14:paraId="4CC2E66A" w14:textId="04340D3F" w:rsidR="00B43DF7" w:rsidRPr="00E118C7" w:rsidRDefault="00CF0BF5" w:rsidP="00E118C7">
      <w:pPr>
        <w:pStyle w:val="ListParagraph"/>
        <w:numPr>
          <w:ilvl w:val="1"/>
          <w:numId w:val="5"/>
        </w:numPr>
        <w:rPr>
          <w:rFonts w:cstheme="minorHAnsi"/>
          <w:sz w:val="24"/>
          <w:szCs w:val="24"/>
        </w:rPr>
      </w:pPr>
      <w:r w:rsidRPr="00E118C7">
        <w:rPr>
          <w:rFonts w:cstheme="minorHAnsi"/>
          <w:sz w:val="24"/>
          <w:szCs w:val="24"/>
        </w:rPr>
        <w:t>This brief sets out Commissioning priorities to ensure that the Rights and Voice of families are at the forefront of their respective care journ</w:t>
      </w:r>
      <w:r w:rsidR="005471EE" w:rsidRPr="00E118C7">
        <w:rPr>
          <w:rFonts w:cstheme="minorHAnsi"/>
          <w:sz w:val="24"/>
          <w:szCs w:val="24"/>
        </w:rPr>
        <w:t>ey’s</w:t>
      </w:r>
      <w:r w:rsidRPr="00E118C7">
        <w:rPr>
          <w:rFonts w:cstheme="minorHAnsi"/>
          <w:sz w:val="24"/>
          <w:szCs w:val="24"/>
        </w:rPr>
        <w:t xml:space="preserve">.   </w:t>
      </w:r>
    </w:p>
    <w:p w14:paraId="6C0E5A14" w14:textId="77777777" w:rsidR="00B43DF7" w:rsidRPr="00B43DF7" w:rsidRDefault="00B43DF7" w:rsidP="00B43DF7">
      <w:pPr>
        <w:pStyle w:val="ListParagraph"/>
        <w:ind w:left="636"/>
        <w:rPr>
          <w:rFonts w:cstheme="minorHAnsi"/>
          <w:sz w:val="24"/>
          <w:szCs w:val="24"/>
        </w:rPr>
      </w:pPr>
    </w:p>
    <w:p w14:paraId="4E15C959" w14:textId="438B2979" w:rsidR="00C24C99" w:rsidRPr="000744A7" w:rsidRDefault="003A73C4" w:rsidP="00B43DF7">
      <w:pPr>
        <w:pStyle w:val="ListParagraph"/>
        <w:ind w:left="636"/>
        <w:rPr>
          <w:rFonts w:cstheme="minorHAnsi"/>
          <w:sz w:val="24"/>
          <w:szCs w:val="24"/>
        </w:rPr>
      </w:pPr>
      <w:r w:rsidRPr="000744A7">
        <w:rPr>
          <w:rFonts w:cstheme="minorHAnsi"/>
          <w:sz w:val="24"/>
          <w:szCs w:val="24"/>
        </w:rPr>
        <w:t xml:space="preserve"> </w:t>
      </w:r>
    </w:p>
    <w:p w14:paraId="1DFEECD3" w14:textId="77777777" w:rsidR="000744A7" w:rsidRPr="000744A7" w:rsidRDefault="000744A7" w:rsidP="000744A7">
      <w:pPr>
        <w:pStyle w:val="ListParagraph"/>
        <w:ind w:left="636"/>
        <w:rPr>
          <w:rFonts w:cstheme="minorHAnsi"/>
          <w:sz w:val="24"/>
          <w:szCs w:val="24"/>
        </w:rPr>
      </w:pPr>
    </w:p>
    <w:p w14:paraId="04CC29F5" w14:textId="3AFA5FFF" w:rsidR="00B03804" w:rsidRPr="00BB78E5" w:rsidRDefault="000C0901" w:rsidP="00BB78E5">
      <w:pPr>
        <w:pStyle w:val="ListParagraph"/>
        <w:numPr>
          <w:ilvl w:val="0"/>
          <w:numId w:val="5"/>
        </w:numPr>
        <w:rPr>
          <w:rFonts w:cstheme="minorHAnsi"/>
          <w:b/>
          <w:bCs/>
          <w:sz w:val="28"/>
          <w:szCs w:val="28"/>
        </w:rPr>
      </w:pPr>
      <w:r w:rsidRPr="00BB78E5">
        <w:rPr>
          <w:rFonts w:cstheme="minorHAnsi"/>
          <w:b/>
          <w:bCs/>
          <w:sz w:val="28"/>
          <w:szCs w:val="28"/>
        </w:rPr>
        <w:t>National &amp; Local Drivers, Legislation, Best Practice …</w:t>
      </w:r>
    </w:p>
    <w:p w14:paraId="161598D8" w14:textId="0993C3D3" w:rsidR="00BC1692" w:rsidRPr="00CA5A0C" w:rsidRDefault="000744A7" w:rsidP="00BB78E5">
      <w:pPr>
        <w:rPr>
          <w:rFonts w:cstheme="minorHAnsi"/>
          <w:sz w:val="24"/>
          <w:szCs w:val="24"/>
          <w:u w:val="single"/>
        </w:rPr>
      </w:pPr>
      <w:r w:rsidRPr="00CA5A0C">
        <w:rPr>
          <w:rFonts w:cstheme="minorHAnsi"/>
          <w:sz w:val="24"/>
          <w:szCs w:val="24"/>
          <w:u w:val="single"/>
        </w:rPr>
        <w:t xml:space="preserve">2.1 </w:t>
      </w:r>
      <w:r w:rsidR="00BC1692" w:rsidRPr="00CA5A0C">
        <w:rPr>
          <w:rFonts w:cstheme="minorHAnsi"/>
          <w:sz w:val="24"/>
          <w:szCs w:val="24"/>
          <w:u w:val="single"/>
        </w:rPr>
        <w:t xml:space="preserve">UNCRC: </w:t>
      </w:r>
    </w:p>
    <w:p w14:paraId="2FE6D309" w14:textId="77777777" w:rsidR="00103E03" w:rsidRPr="00CA5A0C" w:rsidRDefault="00103E03" w:rsidP="00BB78E5">
      <w:pPr>
        <w:rPr>
          <w:sz w:val="24"/>
          <w:szCs w:val="24"/>
        </w:rPr>
      </w:pPr>
      <w:r w:rsidRPr="00CA5A0C">
        <w:rPr>
          <w:sz w:val="24"/>
          <w:szCs w:val="24"/>
        </w:rPr>
        <w:t xml:space="preserve">The Convention contains 54 articles which set out the civil, political, economic, social and cultural rights that all children everywhere are entitled to.  The Convention recognises the family unit as the natural environment for the growth and well-being of all its members and especially children.  The Convention provides clear parameters about the responsibilities member states </w:t>
      </w:r>
      <w:bookmarkStart w:id="0" w:name="_Int_SXE5nZlV"/>
      <w:r w:rsidRPr="00CA5A0C">
        <w:rPr>
          <w:sz w:val="24"/>
          <w:szCs w:val="24"/>
        </w:rPr>
        <w:t>have to</w:t>
      </w:r>
      <w:bookmarkEnd w:id="0"/>
      <w:r w:rsidRPr="00CA5A0C">
        <w:rPr>
          <w:sz w:val="24"/>
          <w:szCs w:val="24"/>
        </w:rPr>
        <w:t xml:space="preserve"> protect and support the well-being of children within the family unit, and the measures that must be taken to promote their voice within all decisions which affect them.</w:t>
      </w:r>
    </w:p>
    <w:p w14:paraId="02D3436D" w14:textId="564E62D9" w:rsidR="000744A7" w:rsidRPr="00CA5A0C" w:rsidRDefault="00103E03" w:rsidP="00BB78E5">
      <w:pPr>
        <w:rPr>
          <w:sz w:val="24"/>
          <w:szCs w:val="24"/>
        </w:rPr>
      </w:pPr>
      <w:r w:rsidRPr="00CA5A0C">
        <w:rPr>
          <w:sz w:val="24"/>
          <w:szCs w:val="24"/>
        </w:rPr>
        <w:lastRenderedPageBreak/>
        <w:t>Core Articles which are relevant to this brief include, one, three,</w:t>
      </w:r>
      <w:r w:rsidR="0008068C" w:rsidRPr="00CA5A0C">
        <w:rPr>
          <w:sz w:val="24"/>
          <w:szCs w:val="24"/>
        </w:rPr>
        <w:t xml:space="preserve"> five, </w:t>
      </w:r>
      <w:r w:rsidR="00CC78AE" w:rsidRPr="00CA5A0C">
        <w:rPr>
          <w:sz w:val="24"/>
          <w:szCs w:val="24"/>
        </w:rPr>
        <w:t xml:space="preserve">six, seven, </w:t>
      </w:r>
      <w:r w:rsidR="00135217" w:rsidRPr="00CA5A0C">
        <w:rPr>
          <w:sz w:val="24"/>
          <w:szCs w:val="24"/>
        </w:rPr>
        <w:t xml:space="preserve">nine, </w:t>
      </w:r>
      <w:r w:rsidRPr="00CA5A0C">
        <w:rPr>
          <w:sz w:val="24"/>
          <w:szCs w:val="24"/>
        </w:rPr>
        <w:t>twelve</w:t>
      </w:r>
      <w:r w:rsidR="000A7300" w:rsidRPr="00CA5A0C">
        <w:rPr>
          <w:sz w:val="24"/>
          <w:szCs w:val="24"/>
        </w:rPr>
        <w:t>, eighteen, nineteen</w:t>
      </w:r>
      <w:r w:rsidR="008A7EC9" w:rsidRPr="00CA5A0C">
        <w:rPr>
          <w:sz w:val="24"/>
          <w:szCs w:val="24"/>
        </w:rPr>
        <w:t>, twenty, twenty</w:t>
      </w:r>
      <w:r w:rsidR="00B87BBA" w:rsidRPr="00CA5A0C">
        <w:rPr>
          <w:sz w:val="24"/>
          <w:szCs w:val="24"/>
        </w:rPr>
        <w:t>-</w:t>
      </w:r>
      <w:r w:rsidR="008A7EC9" w:rsidRPr="00CA5A0C">
        <w:rPr>
          <w:sz w:val="24"/>
          <w:szCs w:val="24"/>
        </w:rPr>
        <w:t xml:space="preserve">three, </w:t>
      </w:r>
      <w:r w:rsidR="00B87BBA" w:rsidRPr="00CA5A0C">
        <w:rPr>
          <w:sz w:val="24"/>
          <w:szCs w:val="24"/>
        </w:rPr>
        <w:t xml:space="preserve">twenty-five, </w:t>
      </w:r>
      <w:r w:rsidR="00E1200A" w:rsidRPr="00CA5A0C">
        <w:rPr>
          <w:sz w:val="24"/>
          <w:szCs w:val="24"/>
        </w:rPr>
        <w:t>twenty-seven, thirty-three, thirty</w:t>
      </w:r>
      <w:r w:rsidR="00E1154E" w:rsidRPr="00CA5A0C">
        <w:rPr>
          <w:sz w:val="24"/>
          <w:szCs w:val="24"/>
        </w:rPr>
        <w:t>-</w:t>
      </w:r>
      <w:r w:rsidR="00E1200A" w:rsidRPr="00CA5A0C">
        <w:rPr>
          <w:sz w:val="24"/>
          <w:szCs w:val="24"/>
        </w:rPr>
        <w:t>four and</w:t>
      </w:r>
      <w:r w:rsidR="00E1154E" w:rsidRPr="00CA5A0C">
        <w:rPr>
          <w:sz w:val="24"/>
          <w:szCs w:val="24"/>
        </w:rPr>
        <w:t xml:space="preserve"> thirty-nine. </w:t>
      </w:r>
    </w:p>
    <w:p w14:paraId="252862E9" w14:textId="42C8A80B" w:rsidR="00ED7F76" w:rsidRPr="00CA5A0C" w:rsidRDefault="000744A7" w:rsidP="00BB78E5">
      <w:pPr>
        <w:rPr>
          <w:rFonts w:cstheme="minorHAnsi"/>
          <w:color w:val="1E1E1E"/>
          <w:sz w:val="24"/>
          <w:szCs w:val="24"/>
          <w:u w:val="single"/>
          <w:shd w:val="clear" w:color="auto" w:fill="FFFFFF"/>
        </w:rPr>
      </w:pPr>
      <w:r w:rsidRPr="00CA5A0C">
        <w:rPr>
          <w:rFonts w:cstheme="minorHAnsi"/>
          <w:color w:val="1E1E1E"/>
          <w:sz w:val="24"/>
          <w:szCs w:val="24"/>
          <w:u w:val="single"/>
          <w:shd w:val="clear" w:color="auto" w:fill="FFFFFF"/>
        </w:rPr>
        <w:t xml:space="preserve">2.2 </w:t>
      </w:r>
      <w:r w:rsidR="009313ED" w:rsidRPr="00CA5A0C">
        <w:rPr>
          <w:rFonts w:cstheme="minorHAnsi"/>
          <w:color w:val="1E1E1E"/>
          <w:sz w:val="24"/>
          <w:szCs w:val="24"/>
          <w:u w:val="single"/>
          <w:shd w:val="clear" w:color="auto" w:fill="FFFFFF"/>
        </w:rPr>
        <w:t xml:space="preserve">Children &amp; Young People Scotland Act (2014): </w:t>
      </w:r>
    </w:p>
    <w:p w14:paraId="6C7F0952" w14:textId="1FDE1D93" w:rsidR="009D10CE" w:rsidRPr="00CA5A0C" w:rsidRDefault="0029609C" w:rsidP="00BB78E5">
      <w:pPr>
        <w:rPr>
          <w:rFonts w:cstheme="minorHAnsi"/>
          <w:color w:val="1E1E1E"/>
          <w:sz w:val="24"/>
          <w:szCs w:val="24"/>
          <w:u w:val="single"/>
          <w:shd w:val="clear" w:color="auto" w:fill="FFFFFF"/>
        </w:rPr>
      </w:pPr>
      <w:r w:rsidRPr="00CA5A0C">
        <w:rPr>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 of the Act places </w:t>
      </w:r>
      <w:r w:rsidR="00A663F8">
        <w:rPr>
          <w:sz w:val="24"/>
          <w:szCs w:val="24"/>
        </w:rPr>
        <w:t xml:space="preserve">new duties on Public Bodies to </w:t>
      </w:r>
      <w:r w:rsidR="008547A4">
        <w:rPr>
          <w:sz w:val="24"/>
          <w:szCs w:val="24"/>
        </w:rPr>
        <w:t xml:space="preserve">report on the steps they have taken to </w:t>
      </w:r>
      <w:r w:rsidR="003515EE">
        <w:rPr>
          <w:sz w:val="24"/>
          <w:szCs w:val="24"/>
        </w:rPr>
        <w:t xml:space="preserve">give further effect to the UNCRC requirements. </w:t>
      </w:r>
      <w:r w:rsidR="008623F0">
        <w:rPr>
          <w:sz w:val="24"/>
          <w:szCs w:val="24"/>
        </w:rPr>
        <w:t xml:space="preserve">Part 5 of the act provides guidance in regard to </w:t>
      </w:r>
      <w:r w:rsidR="00373F19">
        <w:rPr>
          <w:sz w:val="24"/>
          <w:szCs w:val="24"/>
        </w:rPr>
        <w:t xml:space="preserve">the </w:t>
      </w:r>
      <w:r w:rsidR="00375AEA">
        <w:rPr>
          <w:sz w:val="24"/>
          <w:szCs w:val="24"/>
        </w:rPr>
        <w:t>‘</w:t>
      </w:r>
      <w:r w:rsidR="00373F19">
        <w:rPr>
          <w:sz w:val="24"/>
          <w:szCs w:val="24"/>
        </w:rPr>
        <w:t>Child’s Plan</w:t>
      </w:r>
      <w:r w:rsidR="00375AEA">
        <w:rPr>
          <w:sz w:val="24"/>
          <w:szCs w:val="24"/>
        </w:rPr>
        <w:t>’</w:t>
      </w:r>
      <w:r w:rsidR="00373F19">
        <w:rPr>
          <w:sz w:val="24"/>
          <w:szCs w:val="24"/>
        </w:rPr>
        <w:t xml:space="preserve"> and stipulates that </w:t>
      </w:r>
      <w:r w:rsidR="00F91CDF">
        <w:rPr>
          <w:sz w:val="24"/>
          <w:szCs w:val="24"/>
        </w:rPr>
        <w:t xml:space="preserve">the views of the child and the child’s parents must be taken into account in the preparation of the plan. </w:t>
      </w:r>
      <w:r w:rsidR="00314E6F">
        <w:rPr>
          <w:sz w:val="24"/>
          <w:szCs w:val="24"/>
        </w:rPr>
        <w:t xml:space="preserve"> Part 9 of the act </w:t>
      </w:r>
      <w:r w:rsidR="000C5F57">
        <w:rPr>
          <w:sz w:val="24"/>
          <w:szCs w:val="24"/>
        </w:rPr>
        <w:t xml:space="preserve">focuses upon corporate parenting duties for public bodies to uphold </w:t>
      </w:r>
      <w:r w:rsidR="00493108">
        <w:rPr>
          <w:sz w:val="24"/>
          <w:szCs w:val="24"/>
        </w:rPr>
        <w:t xml:space="preserve">rights and improve the well being of children who are looked after or are leaving care. </w:t>
      </w:r>
    </w:p>
    <w:p w14:paraId="1229F934" w14:textId="70B4771F" w:rsidR="0028142A" w:rsidRPr="00CA5A0C" w:rsidRDefault="00735886" w:rsidP="00BB78E5">
      <w:pPr>
        <w:rPr>
          <w:rFonts w:cstheme="minorHAnsi"/>
          <w:color w:val="1E1E1E"/>
          <w:sz w:val="24"/>
          <w:szCs w:val="24"/>
          <w:u w:val="single"/>
          <w:shd w:val="clear" w:color="auto" w:fill="FFFFFF"/>
        </w:rPr>
      </w:pPr>
      <w:r w:rsidRPr="00CA5A0C">
        <w:rPr>
          <w:rFonts w:cstheme="minorHAnsi"/>
          <w:color w:val="1E1E1E"/>
          <w:sz w:val="24"/>
          <w:szCs w:val="24"/>
          <w:u w:val="single"/>
          <w:shd w:val="clear" w:color="auto" w:fill="FFFFFF"/>
        </w:rPr>
        <w:t xml:space="preserve">2.3 </w:t>
      </w:r>
      <w:r w:rsidR="0028142A" w:rsidRPr="00CA5A0C">
        <w:rPr>
          <w:rFonts w:cstheme="minorHAnsi"/>
          <w:color w:val="1E1E1E"/>
          <w:sz w:val="24"/>
          <w:szCs w:val="24"/>
          <w:u w:val="single"/>
          <w:shd w:val="clear" w:color="auto" w:fill="FFFFFF"/>
        </w:rPr>
        <w:t>Getting it Right for Every Child</w:t>
      </w:r>
      <w:r w:rsidR="000129C4" w:rsidRPr="00CA5A0C">
        <w:rPr>
          <w:rFonts w:cstheme="minorHAnsi"/>
          <w:color w:val="1E1E1E"/>
          <w:sz w:val="24"/>
          <w:szCs w:val="24"/>
          <w:u w:val="single"/>
          <w:shd w:val="clear" w:color="auto" w:fill="FFFFFF"/>
        </w:rPr>
        <w:t xml:space="preserve"> (GIRFEC)</w:t>
      </w:r>
      <w:r w:rsidR="0028142A" w:rsidRPr="00CA5A0C">
        <w:rPr>
          <w:rFonts w:cstheme="minorHAnsi"/>
          <w:color w:val="1E1E1E"/>
          <w:sz w:val="24"/>
          <w:szCs w:val="24"/>
          <w:u w:val="single"/>
          <w:shd w:val="clear" w:color="auto" w:fill="FFFFFF"/>
        </w:rPr>
        <w:t xml:space="preserve">: </w:t>
      </w:r>
    </w:p>
    <w:p w14:paraId="3052B87E" w14:textId="64FCFEF5" w:rsidR="00837543" w:rsidRPr="00CA5A0C" w:rsidRDefault="00837543" w:rsidP="00BB78E5">
      <w:pPr>
        <w:rPr>
          <w:sz w:val="24"/>
          <w:szCs w:val="24"/>
        </w:rPr>
      </w:pPr>
      <w:r w:rsidRPr="00CA5A0C">
        <w:rPr>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promoting and safeguarding the wellbeing of children &amp; young people against these eight indicators. </w:t>
      </w:r>
      <w:r w:rsidR="00F40650">
        <w:rPr>
          <w:sz w:val="24"/>
          <w:szCs w:val="24"/>
        </w:rPr>
        <w:t xml:space="preserve">All of these indicators are relevant to this brief, but </w:t>
      </w:r>
      <w:r w:rsidR="00105534">
        <w:rPr>
          <w:sz w:val="24"/>
          <w:szCs w:val="24"/>
        </w:rPr>
        <w:t>‘</w:t>
      </w:r>
      <w:r w:rsidR="00F40650">
        <w:rPr>
          <w:sz w:val="24"/>
          <w:szCs w:val="24"/>
        </w:rPr>
        <w:t>Respected</w:t>
      </w:r>
      <w:r w:rsidR="00105534">
        <w:rPr>
          <w:sz w:val="24"/>
          <w:szCs w:val="24"/>
        </w:rPr>
        <w:t>’</w:t>
      </w:r>
      <w:r w:rsidR="00F40650">
        <w:rPr>
          <w:sz w:val="24"/>
          <w:szCs w:val="24"/>
        </w:rPr>
        <w:t xml:space="preserve"> &amp; </w:t>
      </w:r>
      <w:r w:rsidR="00105534">
        <w:rPr>
          <w:sz w:val="24"/>
          <w:szCs w:val="24"/>
        </w:rPr>
        <w:t>‘</w:t>
      </w:r>
      <w:r w:rsidR="00F40650">
        <w:rPr>
          <w:sz w:val="24"/>
          <w:szCs w:val="24"/>
        </w:rPr>
        <w:t>Included</w:t>
      </w:r>
      <w:r w:rsidR="00105534">
        <w:rPr>
          <w:sz w:val="24"/>
          <w:szCs w:val="24"/>
        </w:rPr>
        <w:t>’</w:t>
      </w:r>
      <w:r w:rsidR="00F40650">
        <w:rPr>
          <w:sz w:val="24"/>
          <w:szCs w:val="24"/>
        </w:rPr>
        <w:t xml:space="preserve"> in particular. </w:t>
      </w:r>
    </w:p>
    <w:p w14:paraId="375CD38B" w14:textId="41238CAE" w:rsidR="00C16ED1" w:rsidRPr="00CA5A0C" w:rsidRDefault="00735886" w:rsidP="00BB78E5">
      <w:pPr>
        <w:rPr>
          <w:rFonts w:cstheme="minorHAnsi"/>
          <w:sz w:val="24"/>
          <w:szCs w:val="24"/>
          <w:u w:val="single"/>
        </w:rPr>
      </w:pPr>
      <w:r w:rsidRPr="00CA5A0C">
        <w:rPr>
          <w:rFonts w:cstheme="minorHAnsi"/>
          <w:sz w:val="24"/>
          <w:szCs w:val="24"/>
          <w:u w:val="single"/>
        </w:rPr>
        <w:t xml:space="preserve">2.4 </w:t>
      </w:r>
      <w:r w:rsidR="00C16ED1" w:rsidRPr="00CA5A0C">
        <w:rPr>
          <w:rFonts w:cstheme="minorHAnsi"/>
          <w:sz w:val="24"/>
          <w:szCs w:val="24"/>
          <w:u w:val="single"/>
        </w:rPr>
        <w:t xml:space="preserve">The Promise: </w:t>
      </w:r>
    </w:p>
    <w:p w14:paraId="1430196A" w14:textId="1C0DD47D" w:rsidR="00062FDD" w:rsidRPr="00CA5A0C" w:rsidRDefault="0021079B" w:rsidP="00BB78E5">
      <w:pPr>
        <w:rPr>
          <w:rStyle w:val="eop"/>
          <w:rFonts w:cstheme="minorHAnsi"/>
          <w:sz w:val="24"/>
          <w:szCs w:val="24"/>
          <w:shd w:val="clear" w:color="auto" w:fill="FFFFFF"/>
        </w:rPr>
      </w:pPr>
      <w:r w:rsidRPr="00CA5A0C">
        <w:rPr>
          <w:rStyle w:val="normaltextrun"/>
          <w:rFonts w:cstheme="minorHAnsi"/>
          <w:sz w:val="24"/>
          <w:szCs w:val="24"/>
          <w:shd w:val="clear" w:color="auto" w:fill="FFFFFF"/>
        </w:rPr>
        <w:t>The Promise insists that children and young people must be listened to - their voices should be heard and given real weight.  Their level of engagement with and participation in the Care Review has demonstrated that there is a significant appetite in Scotland from people to get involved in shaping policy and practice, specifically from communities with lived experience who are experts in how a system feels and behaves.</w:t>
      </w:r>
      <w:r w:rsidRPr="00CA5A0C">
        <w:rPr>
          <w:rStyle w:val="eop"/>
          <w:rFonts w:cstheme="minorHAnsi"/>
          <w:sz w:val="24"/>
          <w:szCs w:val="24"/>
          <w:shd w:val="clear" w:color="auto" w:fill="FFFFFF"/>
        </w:rPr>
        <w:t> </w:t>
      </w:r>
    </w:p>
    <w:p w14:paraId="0B7A13DD" w14:textId="6DA901A9" w:rsidR="0064115D" w:rsidRPr="00CA5A0C" w:rsidRDefault="00735886" w:rsidP="00BB78E5">
      <w:pPr>
        <w:rPr>
          <w:rStyle w:val="eop"/>
          <w:rFonts w:cstheme="minorHAnsi"/>
          <w:sz w:val="24"/>
          <w:szCs w:val="24"/>
          <w:u w:val="single"/>
          <w:shd w:val="clear" w:color="auto" w:fill="FFFFFF"/>
        </w:rPr>
      </w:pPr>
      <w:r w:rsidRPr="00CA5A0C">
        <w:rPr>
          <w:rStyle w:val="eop"/>
          <w:rFonts w:cstheme="minorHAnsi"/>
          <w:sz w:val="24"/>
          <w:szCs w:val="24"/>
          <w:u w:val="single"/>
          <w:shd w:val="clear" w:color="auto" w:fill="FFFFFF"/>
        </w:rPr>
        <w:t xml:space="preserve">2.5 </w:t>
      </w:r>
      <w:r w:rsidR="0064115D" w:rsidRPr="00CA5A0C">
        <w:rPr>
          <w:rStyle w:val="eop"/>
          <w:rFonts w:cstheme="minorHAnsi"/>
          <w:sz w:val="24"/>
          <w:szCs w:val="24"/>
          <w:u w:val="single"/>
          <w:shd w:val="clear" w:color="auto" w:fill="FFFFFF"/>
        </w:rPr>
        <w:t xml:space="preserve">National Model and Principles for Whole Family Supports: </w:t>
      </w:r>
    </w:p>
    <w:p w14:paraId="186C3BF0" w14:textId="25A3617D" w:rsidR="009D7E01" w:rsidRPr="00CA5A0C" w:rsidRDefault="0064115D" w:rsidP="00BB78E5">
      <w:pPr>
        <w:rPr>
          <w:rFonts w:cstheme="minorHAnsi"/>
          <w:sz w:val="24"/>
          <w:szCs w:val="24"/>
        </w:rPr>
      </w:pPr>
      <w:r w:rsidRPr="00CA5A0C">
        <w:rPr>
          <w:rFonts w:cstheme="minorHAnsi"/>
          <w:sz w:val="24"/>
          <w:szCs w:val="24"/>
        </w:rPr>
        <w:t xml:space="preserve">Whole Family Well Being emerged from The Promise as a set of high-level principles to support the design and delivery of community embedded, family facing, wrap around models of support to families on the edge of care.  The Scottish Government subsequently established a high-level working group to aide further thinking and planning.  The National Model establishes four drivers for change alongside indicators of success.   </w:t>
      </w:r>
      <w:r w:rsidR="00A94E09" w:rsidRPr="00CA5A0C">
        <w:rPr>
          <w:rFonts w:cstheme="minorHAnsi"/>
          <w:sz w:val="24"/>
          <w:szCs w:val="24"/>
        </w:rPr>
        <w:t>Amongst the k</w:t>
      </w:r>
      <w:r w:rsidRPr="00CA5A0C">
        <w:rPr>
          <w:rFonts w:cstheme="minorHAnsi"/>
          <w:sz w:val="24"/>
          <w:szCs w:val="24"/>
        </w:rPr>
        <w:t>ey driver</w:t>
      </w:r>
      <w:r w:rsidR="00C65E10" w:rsidRPr="00CA5A0C">
        <w:rPr>
          <w:rFonts w:cstheme="minorHAnsi"/>
          <w:sz w:val="24"/>
          <w:szCs w:val="24"/>
        </w:rPr>
        <w:t>s</w:t>
      </w:r>
      <w:r w:rsidR="00A94E09" w:rsidRPr="00CA5A0C">
        <w:rPr>
          <w:rFonts w:cstheme="minorHAnsi"/>
          <w:sz w:val="24"/>
          <w:szCs w:val="24"/>
        </w:rPr>
        <w:t xml:space="preserve"> for change is </w:t>
      </w:r>
      <w:r w:rsidR="00196559" w:rsidRPr="00CA5A0C">
        <w:rPr>
          <w:rFonts w:cstheme="minorHAnsi"/>
          <w:sz w:val="24"/>
          <w:szCs w:val="24"/>
        </w:rPr>
        <w:t xml:space="preserve">a commitment to put </w:t>
      </w:r>
      <w:r w:rsidRPr="00CA5A0C">
        <w:rPr>
          <w:rFonts w:cstheme="minorHAnsi"/>
          <w:i/>
          <w:iCs/>
          <w:sz w:val="24"/>
          <w:szCs w:val="24"/>
        </w:rPr>
        <w:t>Children &amp; Families at the Centre</w:t>
      </w:r>
      <w:r w:rsidR="00196559" w:rsidRPr="00CA5A0C">
        <w:rPr>
          <w:rFonts w:cstheme="minorHAnsi"/>
          <w:i/>
          <w:iCs/>
          <w:sz w:val="24"/>
          <w:szCs w:val="24"/>
        </w:rPr>
        <w:t xml:space="preserve">.  </w:t>
      </w:r>
      <w:r w:rsidR="00196559" w:rsidRPr="00CA5A0C">
        <w:rPr>
          <w:rFonts w:cstheme="minorHAnsi"/>
          <w:sz w:val="24"/>
          <w:szCs w:val="24"/>
        </w:rPr>
        <w:t xml:space="preserve">The </w:t>
      </w:r>
      <w:r w:rsidRPr="00CA5A0C">
        <w:rPr>
          <w:rFonts w:cstheme="minorHAnsi"/>
          <w:sz w:val="24"/>
          <w:szCs w:val="24"/>
        </w:rPr>
        <w:t xml:space="preserve">key </w:t>
      </w:r>
      <w:r w:rsidR="00C65E10" w:rsidRPr="00CA5A0C">
        <w:rPr>
          <w:rFonts w:cstheme="minorHAnsi"/>
          <w:sz w:val="24"/>
          <w:szCs w:val="24"/>
        </w:rPr>
        <w:t xml:space="preserve">indicators for success </w:t>
      </w:r>
      <w:r w:rsidR="009D7E01" w:rsidRPr="00CA5A0C">
        <w:rPr>
          <w:rFonts w:cstheme="minorHAnsi"/>
          <w:sz w:val="24"/>
          <w:szCs w:val="24"/>
        </w:rPr>
        <w:t xml:space="preserve">include … </w:t>
      </w:r>
    </w:p>
    <w:p w14:paraId="09ECF3B7" w14:textId="77777777" w:rsidR="00720FB8" w:rsidRPr="00CA5A0C" w:rsidRDefault="007B0DF0" w:rsidP="00A71816">
      <w:pPr>
        <w:pStyle w:val="ListParagraph"/>
        <w:numPr>
          <w:ilvl w:val="0"/>
          <w:numId w:val="7"/>
        </w:numPr>
        <w:ind w:left="714" w:hanging="357"/>
        <w:rPr>
          <w:rFonts w:cstheme="minorHAnsi"/>
          <w:i/>
          <w:iCs/>
          <w:sz w:val="24"/>
          <w:szCs w:val="24"/>
        </w:rPr>
      </w:pPr>
      <w:r w:rsidRPr="00CA5A0C">
        <w:rPr>
          <w:rFonts w:cstheme="minorHAnsi"/>
          <w:sz w:val="24"/>
          <w:szCs w:val="24"/>
        </w:rPr>
        <w:lastRenderedPageBreak/>
        <w:t xml:space="preserve">Children &amp; family inclusion in designing models of </w:t>
      </w:r>
      <w:r w:rsidR="00720FB8" w:rsidRPr="00CA5A0C">
        <w:rPr>
          <w:rFonts w:cstheme="minorHAnsi"/>
          <w:sz w:val="24"/>
          <w:szCs w:val="24"/>
        </w:rPr>
        <w:t xml:space="preserve">accessible family support in communities. </w:t>
      </w:r>
    </w:p>
    <w:p w14:paraId="3854A8FC" w14:textId="77777777" w:rsidR="00720FB8" w:rsidRPr="00CA5A0C" w:rsidRDefault="00720FB8" w:rsidP="00A71816">
      <w:pPr>
        <w:pStyle w:val="ListParagraph"/>
        <w:numPr>
          <w:ilvl w:val="0"/>
          <w:numId w:val="7"/>
        </w:numPr>
        <w:rPr>
          <w:rFonts w:cstheme="minorHAnsi"/>
          <w:i/>
          <w:iCs/>
          <w:sz w:val="24"/>
          <w:szCs w:val="24"/>
        </w:rPr>
      </w:pPr>
      <w:r w:rsidRPr="00CA5A0C">
        <w:rPr>
          <w:rFonts w:cstheme="minorHAnsi"/>
          <w:sz w:val="24"/>
          <w:szCs w:val="24"/>
        </w:rPr>
        <w:t xml:space="preserve">Families always involved in decisions which affect them. </w:t>
      </w:r>
    </w:p>
    <w:p w14:paraId="03EC891F" w14:textId="7F616F83" w:rsidR="0064115D" w:rsidRPr="00CA5A0C" w:rsidRDefault="00300AD7" w:rsidP="00A71816">
      <w:pPr>
        <w:pStyle w:val="ListParagraph"/>
        <w:numPr>
          <w:ilvl w:val="0"/>
          <w:numId w:val="7"/>
        </w:numPr>
        <w:rPr>
          <w:rFonts w:cstheme="minorHAnsi"/>
          <w:i/>
          <w:iCs/>
          <w:sz w:val="24"/>
          <w:szCs w:val="24"/>
        </w:rPr>
      </w:pPr>
      <w:r w:rsidRPr="00CA5A0C">
        <w:rPr>
          <w:rFonts w:cstheme="minorHAnsi"/>
          <w:sz w:val="24"/>
          <w:szCs w:val="24"/>
        </w:rPr>
        <w:t xml:space="preserve">Children’s Services plans is rights based and </w:t>
      </w:r>
      <w:r w:rsidR="00FF7B44" w:rsidRPr="00CA5A0C">
        <w:rPr>
          <w:rFonts w:cstheme="minorHAnsi"/>
          <w:sz w:val="24"/>
          <w:szCs w:val="24"/>
        </w:rPr>
        <w:t>start from what children &amp; families need</w:t>
      </w:r>
      <w:r w:rsidR="0064115D" w:rsidRPr="00CA5A0C">
        <w:rPr>
          <w:rFonts w:cstheme="minorHAnsi"/>
          <w:i/>
          <w:iCs/>
          <w:sz w:val="24"/>
          <w:szCs w:val="24"/>
        </w:rPr>
        <w:t xml:space="preserve"> </w:t>
      </w:r>
    </w:p>
    <w:p w14:paraId="526B0CD8" w14:textId="77777777" w:rsidR="00D647C1" w:rsidRPr="00CA5A0C" w:rsidRDefault="00D647C1" w:rsidP="00D647C1">
      <w:pPr>
        <w:pStyle w:val="ListParagraph"/>
        <w:ind w:left="636"/>
        <w:rPr>
          <w:rFonts w:cstheme="minorHAnsi"/>
          <w:i/>
          <w:iCs/>
          <w:sz w:val="24"/>
          <w:szCs w:val="24"/>
        </w:rPr>
      </w:pPr>
    </w:p>
    <w:p w14:paraId="1AA8EFA2" w14:textId="413D071C" w:rsidR="000C0901" w:rsidRPr="00CA5A0C" w:rsidRDefault="00735886" w:rsidP="0090779B">
      <w:pPr>
        <w:rPr>
          <w:rFonts w:cstheme="minorHAnsi"/>
          <w:sz w:val="24"/>
          <w:szCs w:val="24"/>
          <w:u w:val="single"/>
        </w:rPr>
      </w:pPr>
      <w:r w:rsidRPr="00CA5A0C">
        <w:rPr>
          <w:rFonts w:cstheme="minorHAnsi"/>
          <w:sz w:val="24"/>
          <w:szCs w:val="24"/>
          <w:u w:val="single"/>
        </w:rPr>
        <w:t xml:space="preserve">2.6 </w:t>
      </w:r>
      <w:r w:rsidR="0034616C" w:rsidRPr="00CA5A0C">
        <w:rPr>
          <w:rFonts w:cstheme="minorHAnsi"/>
          <w:sz w:val="24"/>
          <w:szCs w:val="24"/>
          <w:u w:val="single"/>
        </w:rPr>
        <w:t xml:space="preserve">Fife Council </w:t>
      </w:r>
      <w:r w:rsidR="000C0901" w:rsidRPr="00CA5A0C">
        <w:rPr>
          <w:rFonts w:cstheme="minorHAnsi"/>
          <w:sz w:val="24"/>
          <w:szCs w:val="24"/>
          <w:u w:val="single"/>
        </w:rPr>
        <w:t>Children Services Plan 202</w:t>
      </w:r>
      <w:r w:rsidR="00105534">
        <w:rPr>
          <w:rFonts w:cstheme="minorHAnsi"/>
          <w:sz w:val="24"/>
          <w:szCs w:val="24"/>
          <w:u w:val="single"/>
        </w:rPr>
        <w:t>3</w:t>
      </w:r>
      <w:r w:rsidR="000C0901" w:rsidRPr="00CA5A0C">
        <w:rPr>
          <w:rFonts w:cstheme="minorHAnsi"/>
          <w:sz w:val="24"/>
          <w:szCs w:val="24"/>
          <w:u w:val="single"/>
        </w:rPr>
        <w:t>-2</w:t>
      </w:r>
      <w:r w:rsidR="00105534">
        <w:rPr>
          <w:rFonts w:cstheme="minorHAnsi"/>
          <w:sz w:val="24"/>
          <w:szCs w:val="24"/>
          <w:u w:val="single"/>
        </w:rPr>
        <w:t>6</w:t>
      </w:r>
      <w:r w:rsidR="0009792E" w:rsidRPr="00CA5A0C">
        <w:rPr>
          <w:rFonts w:cstheme="minorHAnsi"/>
          <w:sz w:val="24"/>
          <w:szCs w:val="24"/>
          <w:u w:val="single"/>
        </w:rPr>
        <w:t>:</w:t>
      </w:r>
    </w:p>
    <w:p w14:paraId="39F94AEF" w14:textId="4030038D" w:rsidR="008E2FCB" w:rsidRPr="00CA5A0C" w:rsidRDefault="008E2FCB" w:rsidP="0090779B">
      <w:pPr>
        <w:rPr>
          <w:sz w:val="24"/>
          <w:szCs w:val="24"/>
        </w:rPr>
      </w:pPr>
      <w:r w:rsidRPr="00CA5A0C">
        <w:rPr>
          <w:sz w:val="24"/>
          <w:szCs w:val="24"/>
        </w:rPr>
        <w:t>The Children’s Services Plan confirms Fife Council’s ambition to make Fife ‘</w:t>
      </w:r>
      <w:r w:rsidRPr="00CA5A0C">
        <w:rPr>
          <w:i/>
          <w:iCs/>
          <w:sz w:val="24"/>
          <w:szCs w:val="24"/>
        </w:rPr>
        <w:t xml:space="preserve">a place where every young person matters’.  </w:t>
      </w:r>
      <w:r w:rsidRPr="00CA5A0C">
        <w:rPr>
          <w:sz w:val="24"/>
          <w:szCs w:val="24"/>
        </w:rPr>
        <w:t xml:space="preserve">Informed by the UNCRC, GIRFEC &amp; The Promise, the plan contains four high level </w:t>
      </w:r>
      <w:r w:rsidR="009B6402">
        <w:rPr>
          <w:sz w:val="24"/>
          <w:szCs w:val="24"/>
        </w:rPr>
        <w:t xml:space="preserve">improvement </w:t>
      </w:r>
      <w:r w:rsidRPr="00CA5A0C">
        <w:rPr>
          <w:sz w:val="24"/>
          <w:szCs w:val="24"/>
        </w:rPr>
        <w:t xml:space="preserve">priorities which are … </w:t>
      </w:r>
    </w:p>
    <w:p w14:paraId="2BBC7CC8" w14:textId="61E42F6E" w:rsidR="008E2FCB" w:rsidRPr="00A71816" w:rsidRDefault="009B6402" w:rsidP="00A71816">
      <w:pPr>
        <w:pStyle w:val="ListParagraph"/>
        <w:numPr>
          <w:ilvl w:val="0"/>
          <w:numId w:val="19"/>
        </w:numPr>
        <w:rPr>
          <w:sz w:val="24"/>
          <w:szCs w:val="24"/>
        </w:rPr>
      </w:pPr>
      <w:r w:rsidRPr="00A71816">
        <w:rPr>
          <w:sz w:val="24"/>
          <w:szCs w:val="24"/>
        </w:rPr>
        <w:t xml:space="preserve">Health &amp; Well Being </w:t>
      </w:r>
      <w:r w:rsidR="008E2FCB" w:rsidRPr="00A71816">
        <w:rPr>
          <w:sz w:val="24"/>
          <w:szCs w:val="24"/>
        </w:rPr>
        <w:t xml:space="preserve"> </w:t>
      </w:r>
    </w:p>
    <w:p w14:paraId="790BC2D8" w14:textId="6F167138" w:rsidR="008E2FCB" w:rsidRPr="00A71816" w:rsidRDefault="002277EB" w:rsidP="00A71816">
      <w:pPr>
        <w:pStyle w:val="ListParagraph"/>
        <w:numPr>
          <w:ilvl w:val="0"/>
          <w:numId w:val="19"/>
        </w:numPr>
        <w:rPr>
          <w:sz w:val="24"/>
          <w:szCs w:val="24"/>
          <w:u w:val="single"/>
        </w:rPr>
      </w:pPr>
      <w:r w:rsidRPr="00A71816">
        <w:rPr>
          <w:sz w:val="24"/>
          <w:szCs w:val="24"/>
        </w:rPr>
        <w:t xml:space="preserve">Children’s Rights </w:t>
      </w:r>
    </w:p>
    <w:p w14:paraId="533ECF87" w14:textId="0087A757" w:rsidR="008E2FCB" w:rsidRPr="00A71816" w:rsidRDefault="002277EB" w:rsidP="00A71816">
      <w:pPr>
        <w:pStyle w:val="ListParagraph"/>
        <w:numPr>
          <w:ilvl w:val="0"/>
          <w:numId w:val="19"/>
        </w:numPr>
        <w:rPr>
          <w:sz w:val="24"/>
          <w:szCs w:val="24"/>
        </w:rPr>
      </w:pPr>
      <w:r w:rsidRPr="00A71816">
        <w:rPr>
          <w:sz w:val="24"/>
          <w:szCs w:val="24"/>
        </w:rPr>
        <w:t xml:space="preserve">Equity &amp; Equality </w:t>
      </w:r>
    </w:p>
    <w:p w14:paraId="2BAC6003" w14:textId="6E61885B" w:rsidR="008E2FCB" w:rsidRPr="00A71816" w:rsidRDefault="006B2E40" w:rsidP="00A71816">
      <w:pPr>
        <w:pStyle w:val="ListParagraph"/>
        <w:numPr>
          <w:ilvl w:val="0"/>
          <w:numId w:val="19"/>
        </w:numPr>
        <w:rPr>
          <w:sz w:val="24"/>
          <w:szCs w:val="24"/>
        </w:rPr>
      </w:pPr>
      <w:r w:rsidRPr="00A71816">
        <w:rPr>
          <w:sz w:val="24"/>
          <w:szCs w:val="24"/>
        </w:rPr>
        <w:t xml:space="preserve">Supporting Families </w:t>
      </w:r>
    </w:p>
    <w:p w14:paraId="036A5817" w14:textId="4420F72C" w:rsidR="006B2E40" w:rsidRPr="00A71816" w:rsidRDefault="006B2E40" w:rsidP="00A71816">
      <w:pPr>
        <w:pStyle w:val="ListParagraph"/>
        <w:numPr>
          <w:ilvl w:val="0"/>
          <w:numId w:val="19"/>
        </w:numPr>
        <w:rPr>
          <w:sz w:val="24"/>
          <w:szCs w:val="24"/>
        </w:rPr>
      </w:pPr>
      <w:r w:rsidRPr="00A71816">
        <w:rPr>
          <w:sz w:val="24"/>
          <w:szCs w:val="24"/>
        </w:rPr>
        <w:t xml:space="preserve">Our most vulnerable children &amp; young people </w:t>
      </w:r>
    </w:p>
    <w:p w14:paraId="0EEC1122" w14:textId="41D7A200" w:rsidR="008E2FCB" w:rsidRPr="00CA5A0C" w:rsidRDefault="008E2FCB" w:rsidP="0090779B">
      <w:pPr>
        <w:rPr>
          <w:sz w:val="24"/>
          <w:szCs w:val="24"/>
        </w:rPr>
      </w:pPr>
      <w:r w:rsidRPr="00CA5A0C">
        <w:rPr>
          <w:sz w:val="24"/>
          <w:szCs w:val="24"/>
        </w:rPr>
        <w:t>The plan contains high level commitments and</w:t>
      </w:r>
      <w:r w:rsidR="006B2E40">
        <w:rPr>
          <w:sz w:val="24"/>
          <w:szCs w:val="24"/>
        </w:rPr>
        <w:t xml:space="preserve"> detailed</w:t>
      </w:r>
      <w:r w:rsidRPr="00CA5A0C">
        <w:rPr>
          <w:sz w:val="24"/>
          <w:szCs w:val="24"/>
        </w:rPr>
        <w:t xml:space="preserve"> actions to embed and achieve these priority areas. </w:t>
      </w:r>
    </w:p>
    <w:p w14:paraId="4C6D9EB0" w14:textId="6E050D13" w:rsidR="00C16ED1" w:rsidRPr="00CA5A0C" w:rsidRDefault="00735886" w:rsidP="0090779B">
      <w:pPr>
        <w:rPr>
          <w:rFonts w:cstheme="minorHAnsi"/>
          <w:sz w:val="24"/>
          <w:szCs w:val="24"/>
          <w:u w:val="single"/>
        </w:rPr>
      </w:pPr>
      <w:r w:rsidRPr="00CA5A0C">
        <w:rPr>
          <w:rFonts w:cstheme="minorHAnsi"/>
          <w:sz w:val="24"/>
          <w:szCs w:val="24"/>
          <w:u w:val="single"/>
        </w:rPr>
        <w:t xml:space="preserve">2.7 </w:t>
      </w:r>
      <w:r w:rsidR="0009792E" w:rsidRPr="00CA5A0C">
        <w:rPr>
          <w:rFonts w:cstheme="minorHAnsi"/>
          <w:sz w:val="24"/>
          <w:szCs w:val="24"/>
          <w:u w:val="single"/>
        </w:rPr>
        <w:t>Social Work Participation &amp; Engagement Strategy:</w:t>
      </w:r>
    </w:p>
    <w:p w14:paraId="59DE37EB" w14:textId="22C3866D" w:rsidR="000C0901" w:rsidRDefault="00D96F53" w:rsidP="0090779B">
      <w:pPr>
        <w:rPr>
          <w:rFonts w:cstheme="minorHAnsi"/>
          <w:sz w:val="24"/>
          <w:szCs w:val="24"/>
        </w:rPr>
      </w:pPr>
      <w:r w:rsidRPr="00CA5A0C">
        <w:rPr>
          <w:rFonts w:cstheme="minorHAnsi"/>
          <w:sz w:val="24"/>
          <w:szCs w:val="24"/>
        </w:rPr>
        <w:t xml:space="preserve">A </w:t>
      </w:r>
      <w:r w:rsidR="00807D5B" w:rsidRPr="00CA5A0C">
        <w:rPr>
          <w:rFonts w:cstheme="minorHAnsi"/>
          <w:sz w:val="24"/>
          <w:szCs w:val="24"/>
        </w:rPr>
        <w:t xml:space="preserve">service wide </w:t>
      </w:r>
      <w:r w:rsidRPr="00CA5A0C">
        <w:rPr>
          <w:rFonts w:cstheme="minorHAnsi"/>
          <w:sz w:val="24"/>
          <w:szCs w:val="24"/>
        </w:rPr>
        <w:t>Participation &amp; Engagement Strategy was developed in 2022</w:t>
      </w:r>
      <w:r w:rsidR="00807D5B" w:rsidRPr="00CA5A0C">
        <w:rPr>
          <w:rFonts w:cstheme="minorHAnsi"/>
          <w:sz w:val="24"/>
          <w:szCs w:val="24"/>
        </w:rPr>
        <w:t xml:space="preserve"> </w:t>
      </w:r>
      <w:r w:rsidR="00E046EA" w:rsidRPr="00CA5A0C">
        <w:rPr>
          <w:rFonts w:cstheme="minorHAnsi"/>
          <w:sz w:val="24"/>
          <w:szCs w:val="24"/>
        </w:rPr>
        <w:t xml:space="preserve">as part of ongoing and regular improvement activity.  The strategy aims to strengthen </w:t>
      </w:r>
      <w:r w:rsidR="008C2A6F" w:rsidRPr="00CA5A0C">
        <w:rPr>
          <w:rFonts w:cstheme="minorHAnsi"/>
          <w:sz w:val="24"/>
          <w:szCs w:val="24"/>
        </w:rPr>
        <w:t>relationship-based</w:t>
      </w:r>
      <w:r w:rsidR="00E046EA" w:rsidRPr="00CA5A0C">
        <w:rPr>
          <w:rFonts w:cstheme="minorHAnsi"/>
          <w:sz w:val="24"/>
          <w:szCs w:val="24"/>
        </w:rPr>
        <w:t xml:space="preserve"> practice, through a focus upon </w:t>
      </w:r>
      <w:r w:rsidR="00EC6E30" w:rsidRPr="00CA5A0C">
        <w:rPr>
          <w:rFonts w:cstheme="minorHAnsi"/>
          <w:sz w:val="24"/>
          <w:szCs w:val="24"/>
        </w:rPr>
        <w:t xml:space="preserve">the right of children and young people to be heard.  The strategy </w:t>
      </w:r>
      <w:r w:rsidR="008702B5" w:rsidRPr="00CA5A0C">
        <w:rPr>
          <w:rFonts w:cstheme="minorHAnsi"/>
          <w:sz w:val="24"/>
          <w:szCs w:val="24"/>
        </w:rPr>
        <w:t>establishes the p</w:t>
      </w:r>
      <w:r w:rsidR="00FC6EA8" w:rsidRPr="00CA5A0C">
        <w:rPr>
          <w:rFonts w:cstheme="minorHAnsi"/>
          <w:sz w:val="24"/>
          <w:szCs w:val="24"/>
        </w:rPr>
        <w:t xml:space="preserve">rinciples </w:t>
      </w:r>
      <w:r w:rsidR="006750D1" w:rsidRPr="00CA5A0C">
        <w:rPr>
          <w:rFonts w:cstheme="minorHAnsi"/>
          <w:sz w:val="24"/>
          <w:szCs w:val="24"/>
        </w:rPr>
        <w:t xml:space="preserve">for the inclusion of children’s views and opinions at the </w:t>
      </w:r>
      <w:r w:rsidR="008C2A6F" w:rsidRPr="00CA5A0C">
        <w:rPr>
          <w:rFonts w:cstheme="minorHAnsi"/>
          <w:sz w:val="24"/>
          <w:szCs w:val="24"/>
        </w:rPr>
        <w:t>individual, organisational and strategic levels</w:t>
      </w:r>
      <w:r w:rsidR="00FC6EA8" w:rsidRPr="00CA5A0C">
        <w:rPr>
          <w:rFonts w:cstheme="minorHAnsi"/>
          <w:sz w:val="24"/>
          <w:szCs w:val="24"/>
        </w:rPr>
        <w:t xml:space="preserve">: it maps existing practice against these parameters and sets out future improvement activity. </w:t>
      </w:r>
    </w:p>
    <w:p w14:paraId="6D9939E1" w14:textId="0999156A" w:rsidR="00CE76FD" w:rsidRDefault="00CE76FD" w:rsidP="0090779B">
      <w:pPr>
        <w:rPr>
          <w:rFonts w:cstheme="minorHAnsi"/>
          <w:sz w:val="24"/>
          <w:szCs w:val="24"/>
          <w:u w:val="single"/>
        </w:rPr>
      </w:pPr>
      <w:r>
        <w:rPr>
          <w:rFonts w:cstheme="minorHAnsi"/>
          <w:sz w:val="24"/>
          <w:szCs w:val="24"/>
          <w:u w:val="single"/>
        </w:rPr>
        <w:t xml:space="preserve">2.8 Children’s Hearing </w:t>
      </w:r>
      <w:r w:rsidR="000151E0">
        <w:rPr>
          <w:rFonts w:cstheme="minorHAnsi"/>
          <w:sz w:val="24"/>
          <w:szCs w:val="24"/>
          <w:u w:val="single"/>
        </w:rPr>
        <w:t>(</w:t>
      </w:r>
      <w:r>
        <w:rPr>
          <w:rFonts w:cstheme="minorHAnsi"/>
          <w:sz w:val="24"/>
          <w:szCs w:val="24"/>
          <w:u w:val="single"/>
        </w:rPr>
        <w:t>Scotland</w:t>
      </w:r>
      <w:r w:rsidR="000151E0">
        <w:rPr>
          <w:rFonts w:cstheme="minorHAnsi"/>
          <w:sz w:val="24"/>
          <w:szCs w:val="24"/>
          <w:u w:val="single"/>
        </w:rPr>
        <w:t>)</w:t>
      </w:r>
      <w:r>
        <w:rPr>
          <w:rFonts w:cstheme="minorHAnsi"/>
          <w:sz w:val="24"/>
          <w:szCs w:val="24"/>
          <w:u w:val="single"/>
        </w:rPr>
        <w:t xml:space="preserve"> Act 2011: </w:t>
      </w:r>
    </w:p>
    <w:p w14:paraId="42726BC1" w14:textId="078A6407" w:rsidR="000151E0" w:rsidRDefault="000151E0" w:rsidP="00A32B65">
      <w:pPr>
        <w:rPr>
          <w:rFonts w:cstheme="minorHAnsi"/>
          <w:sz w:val="24"/>
          <w:szCs w:val="24"/>
        </w:rPr>
      </w:pPr>
      <w:r>
        <w:rPr>
          <w:rFonts w:cstheme="minorHAnsi"/>
          <w:sz w:val="24"/>
          <w:szCs w:val="24"/>
        </w:rPr>
        <w:t xml:space="preserve">Part 12 of the Children’s Hearing (Scotland) Act 2011 sets our clear </w:t>
      </w:r>
      <w:r w:rsidR="00DF2861">
        <w:rPr>
          <w:rFonts w:cstheme="minorHAnsi"/>
          <w:sz w:val="24"/>
          <w:szCs w:val="24"/>
        </w:rPr>
        <w:t xml:space="preserve">parameters as to the rights that children &amp; families have to be heard within the Hearing process.  </w:t>
      </w:r>
      <w:r w:rsidR="008E34B5">
        <w:rPr>
          <w:rFonts w:cstheme="minorHAnsi"/>
          <w:sz w:val="24"/>
          <w:szCs w:val="24"/>
        </w:rPr>
        <w:t>This legal right is given further weight within the ‘National Practice Standards for the Children’s Panel’</w:t>
      </w:r>
      <w:r w:rsidR="00F6194D">
        <w:rPr>
          <w:rFonts w:cstheme="minorHAnsi"/>
          <w:sz w:val="24"/>
          <w:szCs w:val="24"/>
        </w:rPr>
        <w:t xml:space="preserve">, which contains eight standards which all Panel members are expected to uphold.  Standard 1 states that </w:t>
      </w:r>
      <w:r w:rsidR="00285B9B">
        <w:rPr>
          <w:rFonts w:cstheme="minorHAnsi"/>
          <w:sz w:val="24"/>
          <w:szCs w:val="24"/>
        </w:rPr>
        <w:t>‘Children &amp; Young People are at the centre of everything we do’</w:t>
      </w:r>
      <w:r w:rsidR="007938CB">
        <w:rPr>
          <w:rFonts w:cstheme="minorHAnsi"/>
          <w:sz w:val="24"/>
          <w:szCs w:val="24"/>
        </w:rPr>
        <w:t xml:space="preserve"> and there are three resulting actions which panel members must </w:t>
      </w:r>
      <w:r w:rsidR="00031FCE">
        <w:rPr>
          <w:rFonts w:cstheme="minorHAnsi"/>
          <w:sz w:val="24"/>
          <w:szCs w:val="24"/>
        </w:rPr>
        <w:t xml:space="preserve">adhere to, which are … </w:t>
      </w:r>
    </w:p>
    <w:p w14:paraId="2FAF36F8" w14:textId="42B3BCBD" w:rsidR="00031FCE" w:rsidRPr="001506D9" w:rsidRDefault="00031FCE" w:rsidP="001506D9">
      <w:pPr>
        <w:pStyle w:val="ListParagraph"/>
        <w:numPr>
          <w:ilvl w:val="0"/>
          <w:numId w:val="20"/>
        </w:numPr>
        <w:rPr>
          <w:rFonts w:cstheme="minorHAnsi"/>
          <w:sz w:val="24"/>
          <w:szCs w:val="24"/>
        </w:rPr>
      </w:pPr>
      <w:r w:rsidRPr="001506D9">
        <w:rPr>
          <w:rFonts w:cstheme="minorHAnsi"/>
          <w:sz w:val="24"/>
          <w:szCs w:val="24"/>
        </w:rPr>
        <w:t xml:space="preserve">Help &amp; encourage every child and young person to participate in their hearing </w:t>
      </w:r>
    </w:p>
    <w:p w14:paraId="52EE167D" w14:textId="03F06FDE" w:rsidR="00031FCE" w:rsidRPr="001506D9" w:rsidRDefault="0017796A" w:rsidP="001506D9">
      <w:pPr>
        <w:pStyle w:val="ListParagraph"/>
        <w:numPr>
          <w:ilvl w:val="0"/>
          <w:numId w:val="20"/>
        </w:numPr>
        <w:rPr>
          <w:rFonts w:cstheme="minorHAnsi"/>
          <w:sz w:val="24"/>
          <w:szCs w:val="24"/>
        </w:rPr>
      </w:pPr>
      <w:r w:rsidRPr="001506D9">
        <w:rPr>
          <w:rFonts w:cstheme="minorHAnsi"/>
          <w:sz w:val="24"/>
          <w:szCs w:val="24"/>
        </w:rPr>
        <w:t xml:space="preserve">Satisfy themselves that each child or young person has been given all the information he or she needs. </w:t>
      </w:r>
    </w:p>
    <w:p w14:paraId="4BE98B63" w14:textId="7CEBEB6A" w:rsidR="0017796A" w:rsidRPr="001506D9" w:rsidRDefault="007A3BB0" w:rsidP="001506D9">
      <w:pPr>
        <w:pStyle w:val="ListParagraph"/>
        <w:numPr>
          <w:ilvl w:val="0"/>
          <w:numId w:val="20"/>
        </w:numPr>
        <w:rPr>
          <w:rFonts w:cstheme="minorHAnsi"/>
          <w:sz w:val="24"/>
          <w:szCs w:val="24"/>
        </w:rPr>
      </w:pPr>
      <w:r w:rsidRPr="001506D9">
        <w:rPr>
          <w:rFonts w:cstheme="minorHAnsi"/>
          <w:sz w:val="24"/>
          <w:szCs w:val="24"/>
        </w:rPr>
        <w:t xml:space="preserve">Satisfy themselves that each child or young person has been informed of their rights. </w:t>
      </w:r>
    </w:p>
    <w:p w14:paraId="413F92F8" w14:textId="77777777" w:rsidR="009E7A77" w:rsidRPr="00880428" w:rsidRDefault="009E7A77">
      <w:pPr>
        <w:ind w:left="636"/>
        <w:rPr>
          <w:rFonts w:cstheme="minorHAnsi"/>
          <w:b/>
          <w:bCs/>
          <w:sz w:val="24"/>
          <w:szCs w:val="24"/>
        </w:rPr>
      </w:pPr>
    </w:p>
    <w:p w14:paraId="407D5EF7" w14:textId="77777777" w:rsidR="00720B71" w:rsidRDefault="00720B71" w:rsidP="00720B71">
      <w:pPr>
        <w:rPr>
          <w:rFonts w:cstheme="minorHAnsi"/>
          <w:b/>
          <w:bCs/>
          <w:sz w:val="28"/>
          <w:szCs w:val="28"/>
        </w:rPr>
      </w:pPr>
      <w:r>
        <w:rPr>
          <w:rFonts w:cstheme="minorHAnsi"/>
          <w:b/>
          <w:bCs/>
          <w:sz w:val="28"/>
          <w:szCs w:val="28"/>
        </w:rPr>
        <w:lastRenderedPageBreak/>
        <w:t>3.</w:t>
      </w:r>
      <w:r w:rsidR="000C0901" w:rsidRPr="00720B71">
        <w:rPr>
          <w:rFonts w:cstheme="minorHAnsi"/>
          <w:b/>
          <w:bCs/>
          <w:sz w:val="28"/>
          <w:szCs w:val="28"/>
        </w:rPr>
        <w:t xml:space="preserve">Service Model </w:t>
      </w:r>
    </w:p>
    <w:p w14:paraId="76DC3B71" w14:textId="7F5A8BA0" w:rsidR="00752C63" w:rsidRPr="00752C63" w:rsidRDefault="00752C63" w:rsidP="00720B71">
      <w:pPr>
        <w:rPr>
          <w:rFonts w:cstheme="minorHAnsi"/>
          <w:sz w:val="24"/>
          <w:szCs w:val="24"/>
        </w:rPr>
      </w:pPr>
      <w:r>
        <w:rPr>
          <w:rFonts w:cstheme="minorHAnsi"/>
          <w:sz w:val="24"/>
          <w:szCs w:val="24"/>
        </w:rPr>
        <w:t>3.1</w:t>
      </w:r>
      <w:r w:rsidR="00A32B65">
        <w:rPr>
          <w:rFonts w:cstheme="minorHAnsi"/>
          <w:sz w:val="24"/>
          <w:szCs w:val="24"/>
        </w:rPr>
        <w:t xml:space="preserve"> </w:t>
      </w:r>
      <w:r w:rsidR="00F333F0" w:rsidRPr="00720B71">
        <w:rPr>
          <w:rFonts w:cstheme="minorHAnsi"/>
          <w:sz w:val="24"/>
          <w:szCs w:val="24"/>
        </w:rPr>
        <w:t>The service model should be cognisant of legislation, policy, evidence and research to improve outcomes for children and young people in Fife who are looked after;</w:t>
      </w:r>
    </w:p>
    <w:p w14:paraId="6FE71715" w14:textId="77777777" w:rsidR="00F333F0" w:rsidRPr="00880428" w:rsidRDefault="00F333F0" w:rsidP="007A5A0C">
      <w:pPr>
        <w:numPr>
          <w:ilvl w:val="0"/>
          <w:numId w:val="8"/>
        </w:numPr>
        <w:spacing w:line="240" w:lineRule="auto"/>
        <w:ind w:left="935" w:hanging="357"/>
        <w:jc w:val="both"/>
        <w:rPr>
          <w:rFonts w:cstheme="minorHAnsi"/>
          <w:sz w:val="24"/>
          <w:szCs w:val="24"/>
        </w:rPr>
      </w:pPr>
      <w:r w:rsidRPr="00880428">
        <w:rPr>
          <w:rFonts w:cstheme="minorHAnsi"/>
          <w:sz w:val="24"/>
          <w:szCs w:val="24"/>
        </w:rPr>
        <w:t>at home</w:t>
      </w:r>
    </w:p>
    <w:p w14:paraId="0F6D6B1B" w14:textId="77777777" w:rsidR="00F333F0" w:rsidRPr="00880428" w:rsidRDefault="00F333F0" w:rsidP="007A5A0C">
      <w:pPr>
        <w:numPr>
          <w:ilvl w:val="0"/>
          <w:numId w:val="8"/>
        </w:numPr>
        <w:spacing w:line="240" w:lineRule="auto"/>
        <w:ind w:left="935" w:hanging="357"/>
        <w:jc w:val="both"/>
        <w:rPr>
          <w:rFonts w:cstheme="minorHAnsi"/>
          <w:sz w:val="24"/>
          <w:szCs w:val="24"/>
        </w:rPr>
      </w:pPr>
      <w:r w:rsidRPr="00880428">
        <w:rPr>
          <w:rFonts w:cstheme="minorHAnsi"/>
          <w:sz w:val="24"/>
          <w:szCs w:val="24"/>
        </w:rPr>
        <w:t xml:space="preserve">away from home, in a foster/residential or secure placement  </w:t>
      </w:r>
    </w:p>
    <w:p w14:paraId="73B2AE2B" w14:textId="77777777" w:rsidR="00F333F0" w:rsidRPr="00880428" w:rsidRDefault="00F333F0" w:rsidP="007A5A0C">
      <w:pPr>
        <w:numPr>
          <w:ilvl w:val="0"/>
          <w:numId w:val="8"/>
        </w:numPr>
        <w:spacing w:line="240" w:lineRule="auto"/>
        <w:ind w:left="935" w:hanging="357"/>
        <w:jc w:val="both"/>
        <w:rPr>
          <w:rFonts w:cstheme="minorHAnsi"/>
          <w:sz w:val="24"/>
          <w:szCs w:val="24"/>
        </w:rPr>
      </w:pPr>
      <w:r w:rsidRPr="00880428">
        <w:rPr>
          <w:rFonts w:cstheme="minorHAnsi"/>
          <w:sz w:val="24"/>
          <w:szCs w:val="24"/>
        </w:rPr>
        <w:t xml:space="preserve">in kinship </w:t>
      </w:r>
    </w:p>
    <w:p w14:paraId="7D637F67" w14:textId="2AC03E33" w:rsidR="00A32B65" w:rsidRPr="00A32B65" w:rsidRDefault="00F333F0" w:rsidP="00A32B65">
      <w:pPr>
        <w:numPr>
          <w:ilvl w:val="0"/>
          <w:numId w:val="8"/>
        </w:numPr>
        <w:spacing w:line="240" w:lineRule="auto"/>
        <w:ind w:left="935" w:hanging="357"/>
        <w:jc w:val="both"/>
        <w:rPr>
          <w:rFonts w:cstheme="minorHAnsi"/>
          <w:sz w:val="24"/>
          <w:szCs w:val="24"/>
        </w:rPr>
      </w:pPr>
      <w:r w:rsidRPr="00880428">
        <w:rPr>
          <w:rFonts w:cstheme="minorHAnsi"/>
          <w:sz w:val="24"/>
          <w:szCs w:val="24"/>
        </w:rPr>
        <w:t>in continuing care.</w:t>
      </w:r>
    </w:p>
    <w:p w14:paraId="41B685C1" w14:textId="74CECE23" w:rsidR="00F333F0" w:rsidRPr="00752C63" w:rsidRDefault="00F333F0" w:rsidP="00A32B65">
      <w:pPr>
        <w:pStyle w:val="ListParagraph"/>
        <w:numPr>
          <w:ilvl w:val="1"/>
          <w:numId w:val="7"/>
        </w:numPr>
        <w:ind w:left="357" w:hanging="357"/>
        <w:rPr>
          <w:rFonts w:cstheme="minorHAnsi"/>
          <w:sz w:val="24"/>
          <w:szCs w:val="24"/>
        </w:rPr>
      </w:pPr>
      <w:r w:rsidRPr="00752C63">
        <w:rPr>
          <w:rFonts w:cstheme="minorHAnsi"/>
          <w:sz w:val="24"/>
          <w:szCs w:val="24"/>
        </w:rPr>
        <w:t>The service should be underpinned by the guiding principles specific to rights in the UNCRC (Article 2,3,6,12):</w:t>
      </w:r>
    </w:p>
    <w:p w14:paraId="3FDC2328" w14:textId="77777777" w:rsidR="00F333F0" w:rsidRPr="00880428" w:rsidRDefault="00F333F0" w:rsidP="00A32B65">
      <w:pPr>
        <w:numPr>
          <w:ilvl w:val="0"/>
          <w:numId w:val="9"/>
        </w:numPr>
        <w:spacing w:line="240" w:lineRule="auto"/>
        <w:ind w:left="935" w:hanging="357"/>
        <w:jc w:val="both"/>
        <w:rPr>
          <w:rFonts w:cstheme="minorHAnsi"/>
          <w:sz w:val="24"/>
          <w:szCs w:val="24"/>
        </w:rPr>
      </w:pPr>
      <w:r w:rsidRPr="00880428">
        <w:rPr>
          <w:rFonts w:cstheme="minorHAnsi"/>
          <w:sz w:val="24"/>
          <w:szCs w:val="24"/>
        </w:rPr>
        <w:t>non-discrimination</w:t>
      </w:r>
    </w:p>
    <w:p w14:paraId="7B3D9CDB" w14:textId="77777777" w:rsidR="00F333F0" w:rsidRPr="00880428" w:rsidRDefault="00F333F0" w:rsidP="00A32B65">
      <w:pPr>
        <w:numPr>
          <w:ilvl w:val="0"/>
          <w:numId w:val="9"/>
        </w:numPr>
        <w:spacing w:line="240" w:lineRule="auto"/>
        <w:ind w:left="935" w:hanging="357"/>
        <w:jc w:val="both"/>
        <w:rPr>
          <w:rFonts w:cstheme="minorHAnsi"/>
          <w:sz w:val="24"/>
          <w:szCs w:val="24"/>
        </w:rPr>
      </w:pPr>
      <w:r w:rsidRPr="00880428">
        <w:rPr>
          <w:rFonts w:cstheme="minorHAnsi"/>
          <w:sz w:val="24"/>
          <w:szCs w:val="24"/>
        </w:rPr>
        <w:t>the best interests of the child</w:t>
      </w:r>
    </w:p>
    <w:p w14:paraId="05B769E9" w14:textId="77777777" w:rsidR="00F333F0" w:rsidRPr="00880428" w:rsidRDefault="00F333F0" w:rsidP="00A32B65">
      <w:pPr>
        <w:numPr>
          <w:ilvl w:val="0"/>
          <w:numId w:val="9"/>
        </w:numPr>
        <w:spacing w:line="240" w:lineRule="auto"/>
        <w:ind w:left="935" w:hanging="357"/>
        <w:jc w:val="both"/>
        <w:rPr>
          <w:rFonts w:cstheme="minorHAnsi"/>
          <w:sz w:val="24"/>
          <w:szCs w:val="24"/>
        </w:rPr>
      </w:pPr>
      <w:r w:rsidRPr="00880428">
        <w:rPr>
          <w:rFonts w:cstheme="minorHAnsi"/>
          <w:sz w:val="24"/>
          <w:szCs w:val="24"/>
        </w:rPr>
        <w:t>right to life, survival and development</w:t>
      </w:r>
    </w:p>
    <w:p w14:paraId="6866B5EE" w14:textId="77777777" w:rsidR="00F333F0" w:rsidRPr="00880428" w:rsidRDefault="00F333F0" w:rsidP="00A32B65">
      <w:pPr>
        <w:numPr>
          <w:ilvl w:val="0"/>
          <w:numId w:val="9"/>
        </w:numPr>
        <w:spacing w:line="240" w:lineRule="auto"/>
        <w:ind w:left="935" w:hanging="357"/>
        <w:jc w:val="both"/>
        <w:rPr>
          <w:rFonts w:cstheme="minorHAnsi"/>
          <w:sz w:val="24"/>
          <w:szCs w:val="24"/>
        </w:rPr>
      </w:pPr>
      <w:r w:rsidRPr="00880428">
        <w:rPr>
          <w:rFonts w:cstheme="minorHAnsi"/>
          <w:sz w:val="24"/>
          <w:szCs w:val="24"/>
        </w:rPr>
        <w:t xml:space="preserve">right to express views, have them given due weight considering age and maturity </w:t>
      </w:r>
    </w:p>
    <w:p w14:paraId="0B49D676" w14:textId="23733785" w:rsidR="00F333F0" w:rsidRPr="00F07D14" w:rsidRDefault="00F333F0" w:rsidP="00F07D14">
      <w:pPr>
        <w:pStyle w:val="ListParagraph"/>
        <w:numPr>
          <w:ilvl w:val="1"/>
          <w:numId w:val="7"/>
        </w:numPr>
        <w:ind w:left="360"/>
        <w:jc w:val="both"/>
        <w:rPr>
          <w:rFonts w:cstheme="minorHAnsi"/>
          <w:sz w:val="24"/>
          <w:szCs w:val="24"/>
        </w:rPr>
      </w:pPr>
      <w:r w:rsidRPr="00F07D14">
        <w:rPr>
          <w:rFonts w:cstheme="minorHAnsi"/>
          <w:sz w:val="24"/>
          <w:szCs w:val="24"/>
        </w:rPr>
        <w:t>The service should demonstrate a person-centred approach to empower children and young people to know and act on their rights as part of the children planning process (Childs Plan). It should also increase the accountability of individuals and organisations who are responsible for respecting, protecting and fulfilling these rights.</w:t>
      </w:r>
    </w:p>
    <w:p w14:paraId="6CBEEFC4" w14:textId="77777777" w:rsidR="00B03804" w:rsidRPr="00735886" w:rsidRDefault="00B03804" w:rsidP="00F07D14">
      <w:pPr>
        <w:pStyle w:val="ListParagraph"/>
        <w:ind w:left="0"/>
        <w:jc w:val="both"/>
        <w:rPr>
          <w:rFonts w:cstheme="minorHAnsi"/>
          <w:sz w:val="24"/>
          <w:szCs w:val="24"/>
        </w:rPr>
      </w:pPr>
    </w:p>
    <w:p w14:paraId="01870311" w14:textId="4CEBA190" w:rsidR="00F333F0" w:rsidRDefault="00F333F0" w:rsidP="00F07D14">
      <w:pPr>
        <w:pStyle w:val="ListParagraph"/>
        <w:numPr>
          <w:ilvl w:val="1"/>
          <w:numId w:val="7"/>
        </w:numPr>
        <w:ind w:left="360"/>
        <w:jc w:val="both"/>
        <w:rPr>
          <w:rFonts w:cstheme="minorHAnsi"/>
          <w:sz w:val="24"/>
          <w:szCs w:val="24"/>
        </w:rPr>
      </w:pPr>
      <w:r w:rsidRPr="00B03804">
        <w:rPr>
          <w:rFonts w:cstheme="minorHAnsi"/>
          <w:sz w:val="24"/>
          <w:szCs w:val="24"/>
        </w:rPr>
        <w:t xml:space="preserve">The service should contribute to improvement in wellbeing outcomes for children and young people through an active engagement, participation, person centred advocacy model ensuring children and young people’s voices are at the centre of service planning and delivery. </w:t>
      </w:r>
    </w:p>
    <w:p w14:paraId="447BB847" w14:textId="77777777" w:rsidR="00B03804" w:rsidRPr="00B03804" w:rsidRDefault="00B03804" w:rsidP="00F07D14">
      <w:pPr>
        <w:pStyle w:val="ListParagraph"/>
        <w:ind w:left="0"/>
        <w:rPr>
          <w:rFonts w:cstheme="minorHAnsi"/>
          <w:sz w:val="24"/>
          <w:szCs w:val="24"/>
        </w:rPr>
      </w:pPr>
    </w:p>
    <w:p w14:paraId="513C2B17" w14:textId="28E6F849" w:rsidR="00F333F0" w:rsidRPr="00B03804" w:rsidRDefault="00F333F0" w:rsidP="00F07D14">
      <w:pPr>
        <w:pStyle w:val="ListParagraph"/>
        <w:numPr>
          <w:ilvl w:val="1"/>
          <w:numId w:val="7"/>
        </w:numPr>
        <w:ind w:left="360"/>
        <w:jc w:val="both"/>
        <w:rPr>
          <w:rFonts w:cstheme="minorHAnsi"/>
          <w:sz w:val="24"/>
          <w:szCs w:val="24"/>
        </w:rPr>
      </w:pPr>
      <w:r w:rsidRPr="00B03804">
        <w:rPr>
          <w:rFonts w:cstheme="minorHAnsi"/>
          <w:sz w:val="24"/>
          <w:szCs w:val="24"/>
        </w:rPr>
        <w:t>This service is focused on providing information, advice and advocacy about rights for children and young people who due to their circumstances may not feel included, listened to or understood by adults who play a part in their life both within the family, wider community and professional system.</w:t>
      </w:r>
    </w:p>
    <w:p w14:paraId="23EFE29E" w14:textId="7F2EC163" w:rsidR="00F333F0" w:rsidRPr="00880428" w:rsidRDefault="00B03804" w:rsidP="00524629">
      <w:pPr>
        <w:jc w:val="both"/>
        <w:rPr>
          <w:rFonts w:cstheme="minorHAnsi"/>
          <w:sz w:val="24"/>
          <w:szCs w:val="24"/>
        </w:rPr>
      </w:pPr>
      <w:r>
        <w:rPr>
          <w:rFonts w:cstheme="minorHAnsi"/>
          <w:sz w:val="24"/>
          <w:szCs w:val="24"/>
        </w:rPr>
        <w:t xml:space="preserve">3.6 </w:t>
      </w:r>
      <w:r w:rsidR="00F333F0" w:rsidRPr="00880428">
        <w:rPr>
          <w:rFonts w:cstheme="minorHAnsi"/>
          <w:sz w:val="24"/>
          <w:szCs w:val="24"/>
        </w:rPr>
        <w:t xml:space="preserve"> The components of the services delivery model should evidence and include:</w:t>
      </w:r>
    </w:p>
    <w:p w14:paraId="4D3970A6" w14:textId="77777777" w:rsidR="00F333F0" w:rsidRPr="00880428" w:rsidRDefault="00F333F0" w:rsidP="00524629">
      <w:pPr>
        <w:numPr>
          <w:ilvl w:val="0"/>
          <w:numId w:val="10"/>
        </w:numPr>
        <w:spacing w:line="240" w:lineRule="auto"/>
        <w:ind w:leftChars="102" w:left="581" w:hanging="357"/>
        <w:jc w:val="both"/>
        <w:textAlignment w:val="top"/>
        <w:rPr>
          <w:rFonts w:cstheme="minorHAnsi"/>
          <w:sz w:val="24"/>
          <w:szCs w:val="24"/>
          <w:lang w:val="en"/>
        </w:rPr>
      </w:pPr>
      <w:r w:rsidRPr="00880428">
        <w:rPr>
          <w:rFonts w:cstheme="minorHAnsi"/>
          <w:sz w:val="24"/>
          <w:szCs w:val="24"/>
          <w:lang w:val="en"/>
        </w:rPr>
        <w:t xml:space="preserve">an approach which builds confidence and increased awareness of rights </w:t>
      </w:r>
    </w:p>
    <w:p w14:paraId="2D1A48DF" w14:textId="5605434D" w:rsidR="00F333F0" w:rsidRPr="00880428" w:rsidRDefault="00F333F0" w:rsidP="00524629">
      <w:pPr>
        <w:numPr>
          <w:ilvl w:val="0"/>
          <w:numId w:val="10"/>
        </w:numPr>
        <w:spacing w:line="240" w:lineRule="auto"/>
        <w:ind w:leftChars="102" w:left="581" w:hanging="357"/>
        <w:jc w:val="both"/>
        <w:textAlignment w:val="top"/>
        <w:rPr>
          <w:rFonts w:cstheme="minorHAnsi"/>
          <w:sz w:val="24"/>
          <w:szCs w:val="24"/>
          <w:lang w:val="en"/>
        </w:rPr>
      </w:pPr>
      <w:r w:rsidRPr="00880428">
        <w:rPr>
          <w:rFonts w:cstheme="minorHAnsi"/>
          <w:sz w:val="24"/>
          <w:szCs w:val="24"/>
          <w:lang w:val="en"/>
        </w:rPr>
        <w:t xml:space="preserve">empowers children and young people to express views on needs and wishes </w:t>
      </w:r>
      <w:r w:rsidR="00175F7C">
        <w:rPr>
          <w:rFonts w:cstheme="minorHAnsi"/>
          <w:sz w:val="24"/>
          <w:szCs w:val="24"/>
          <w:lang w:val="en"/>
        </w:rPr>
        <w:t xml:space="preserve">on </w:t>
      </w:r>
      <w:r w:rsidRPr="00880428">
        <w:rPr>
          <w:rFonts w:cstheme="minorHAnsi"/>
          <w:sz w:val="24"/>
          <w:szCs w:val="24"/>
          <w:lang w:val="en"/>
        </w:rPr>
        <w:t xml:space="preserve">matters which are important to them </w:t>
      </w:r>
    </w:p>
    <w:p w14:paraId="646A5A1E" w14:textId="55279FA7" w:rsidR="00F333F0" w:rsidRPr="00880428" w:rsidRDefault="00F333F0" w:rsidP="00524629">
      <w:pPr>
        <w:numPr>
          <w:ilvl w:val="0"/>
          <w:numId w:val="10"/>
        </w:numPr>
        <w:spacing w:line="240" w:lineRule="auto"/>
        <w:ind w:leftChars="102" w:left="581" w:hanging="357"/>
        <w:jc w:val="both"/>
        <w:textAlignment w:val="top"/>
        <w:rPr>
          <w:rFonts w:cstheme="minorHAnsi"/>
          <w:sz w:val="24"/>
          <w:szCs w:val="24"/>
          <w:lang w:val="en"/>
        </w:rPr>
      </w:pPr>
      <w:r w:rsidRPr="00880428">
        <w:rPr>
          <w:rFonts w:cstheme="minorHAnsi"/>
          <w:sz w:val="24"/>
          <w:szCs w:val="24"/>
          <w:lang w:val="en"/>
        </w:rPr>
        <w:t xml:space="preserve">supports active engagement and participation in decision making meetings such as </w:t>
      </w:r>
      <w:r w:rsidR="00A26F98" w:rsidRPr="00880428">
        <w:rPr>
          <w:rFonts w:cstheme="minorHAnsi"/>
          <w:sz w:val="24"/>
          <w:szCs w:val="24"/>
          <w:lang w:val="en"/>
        </w:rPr>
        <w:t xml:space="preserve">Child Protection Case Conferences, </w:t>
      </w:r>
      <w:r w:rsidRPr="00880428">
        <w:rPr>
          <w:rFonts w:cstheme="minorHAnsi"/>
          <w:sz w:val="24"/>
          <w:szCs w:val="24"/>
          <w:lang w:val="en"/>
        </w:rPr>
        <w:t>Children’s Hearings, Looked After reviews</w:t>
      </w:r>
      <w:r w:rsidR="00C03EBE" w:rsidRPr="00880428">
        <w:rPr>
          <w:rFonts w:cstheme="minorHAnsi"/>
          <w:sz w:val="24"/>
          <w:szCs w:val="24"/>
          <w:lang w:val="en"/>
        </w:rPr>
        <w:t xml:space="preserve"> and </w:t>
      </w:r>
      <w:r w:rsidRPr="00880428">
        <w:rPr>
          <w:rFonts w:cstheme="minorHAnsi"/>
          <w:sz w:val="24"/>
          <w:szCs w:val="24"/>
          <w:lang w:val="en"/>
        </w:rPr>
        <w:t>education meetings</w:t>
      </w:r>
    </w:p>
    <w:p w14:paraId="5F101932" w14:textId="77777777" w:rsidR="00F333F0" w:rsidRPr="00880428" w:rsidRDefault="00F333F0" w:rsidP="00524629">
      <w:pPr>
        <w:numPr>
          <w:ilvl w:val="0"/>
          <w:numId w:val="10"/>
        </w:numPr>
        <w:spacing w:line="240" w:lineRule="auto"/>
        <w:ind w:leftChars="102" w:left="581" w:hanging="357"/>
        <w:jc w:val="both"/>
        <w:textAlignment w:val="top"/>
        <w:rPr>
          <w:rFonts w:cstheme="minorHAnsi"/>
          <w:sz w:val="24"/>
          <w:szCs w:val="24"/>
          <w:lang w:val="en"/>
        </w:rPr>
      </w:pPr>
      <w:r w:rsidRPr="00880428">
        <w:rPr>
          <w:rFonts w:cstheme="minorHAnsi"/>
          <w:sz w:val="24"/>
          <w:szCs w:val="24"/>
          <w:lang w:val="en"/>
        </w:rPr>
        <w:t xml:space="preserve">is innovative and creative supporting increased engagement of children and young people individually and on a group basis </w:t>
      </w:r>
    </w:p>
    <w:p w14:paraId="07A38D60" w14:textId="77777777" w:rsidR="00F333F0" w:rsidRPr="00880428" w:rsidRDefault="00F333F0" w:rsidP="00524629">
      <w:pPr>
        <w:numPr>
          <w:ilvl w:val="0"/>
          <w:numId w:val="10"/>
        </w:numPr>
        <w:spacing w:line="240" w:lineRule="auto"/>
        <w:ind w:leftChars="102" w:left="581" w:hanging="357"/>
        <w:jc w:val="both"/>
        <w:textAlignment w:val="top"/>
        <w:rPr>
          <w:rFonts w:cstheme="minorHAnsi"/>
          <w:sz w:val="24"/>
          <w:szCs w:val="24"/>
          <w:lang w:val="en"/>
        </w:rPr>
      </w:pPr>
      <w:r w:rsidRPr="00880428">
        <w:rPr>
          <w:rFonts w:cstheme="minorHAnsi"/>
          <w:sz w:val="24"/>
          <w:szCs w:val="24"/>
          <w:lang w:val="en"/>
        </w:rPr>
        <w:t xml:space="preserve">increases participation and engagement in services such as social work, education, health, training and employment </w:t>
      </w:r>
    </w:p>
    <w:p w14:paraId="2873592B" w14:textId="56DA1A47" w:rsidR="00F333F0" w:rsidRPr="00880428"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lastRenderedPageBreak/>
        <w:t>provides accessible verbal, written and web-based/digital information on rights, legislation, services, policy</w:t>
      </w:r>
      <w:r w:rsidR="00C03EBE" w:rsidRPr="00880428">
        <w:rPr>
          <w:rFonts w:cstheme="minorHAnsi"/>
          <w:sz w:val="24"/>
          <w:szCs w:val="24"/>
          <w:lang w:val="en"/>
        </w:rPr>
        <w:t xml:space="preserve"> and</w:t>
      </w:r>
      <w:r w:rsidRPr="00880428">
        <w:rPr>
          <w:rFonts w:cstheme="minorHAnsi"/>
          <w:sz w:val="24"/>
          <w:szCs w:val="24"/>
          <w:lang w:val="en"/>
        </w:rPr>
        <w:t xml:space="preserve"> national groups </w:t>
      </w:r>
    </w:p>
    <w:p w14:paraId="6C30906C" w14:textId="77777777" w:rsidR="00F333F0" w:rsidRPr="00880428"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t xml:space="preserve">mechanisms led by children and young people to actively feedback their experience of services either informally or formally </w:t>
      </w:r>
    </w:p>
    <w:p w14:paraId="1E217C38" w14:textId="77777777" w:rsidR="00F333F0" w:rsidRPr="00880428"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t xml:space="preserve">contributes to practice, service and policy improvement through active involvement in local and strategic groups </w:t>
      </w:r>
    </w:p>
    <w:p w14:paraId="05A722ED" w14:textId="77777777" w:rsidR="00F333F0" w:rsidRPr="00880428"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t>provides analytical data to help support service improvement and delivery, including collective issues reporting</w:t>
      </w:r>
    </w:p>
    <w:p w14:paraId="77F38282" w14:textId="77777777" w:rsidR="00F333F0" w:rsidRPr="00880428"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t>promotes a rights-based approach and model across the children’s services partnership in Fife</w:t>
      </w:r>
    </w:p>
    <w:p w14:paraId="53E2C011" w14:textId="77777777" w:rsidR="00F333F0" w:rsidRDefault="00F333F0" w:rsidP="00524629">
      <w:pPr>
        <w:numPr>
          <w:ilvl w:val="0"/>
          <w:numId w:val="10"/>
        </w:numPr>
        <w:spacing w:line="240" w:lineRule="auto"/>
        <w:ind w:leftChars="102" w:left="581" w:hanging="357"/>
        <w:textAlignment w:val="top"/>
        <w:rPr>
          <w:rFonts w:cstheme="minorHAnsi"/>
          <w:sz w:val="24"/>
          <w:szCs w:val="24"/>
          <w:lang w:val="en"/>
        </w:rPr>
      </w:pPr>
      <w:r w:rsidRPr="00880428">
        <w:rPr>
          <w:rFonts w:cstheme="minorHAnsi"/>
          <w:sz w:val="24"/>
          <w:szCs w:val="24"/>
          <w:lang w:val="en"/>
        </w:rPr>
        <w:t xml:space="preserve">raises awareness and knowledge of the service across the children services partnership    </w:t>
      </w:r>
    </w:p>
    <w:p w14:paraId="1CF6AC90" w14:textId="77777777" w:rsidR="00431276" w:rsidRDefault="00431276" w:rsidP="00431276">
      <w:pPr>
        <w:pStyle w:val="ListParagraph"/>
        <w:tabs>
          <w:tab w:val="left" w:pos="1275"/>
        </w:tabs>
        <w:ind w:left="1440"/>
        <w:rPr>
          <w:sz w:val="24"/>
          <w:szCs w:val="24"/>
        </w:rPr>
      </w:pPr>
    </w:p>
    <w:p w14:paraId="1AD48D87" w14:textId="45444C4E" w:rsidR="00431276" w:rsidRPr="00431276" w:rsidRDefault="00431276" w:rsidP="00D528DA">
      <w:pPr>
        <w:pStyle w:val="ListParagraph"/>
        <w:numPr>
          <w:ilvl w:val="1"/>
          <w:numId w:val="21"/>
        </w:numPr>
        <w:tabs>
          <w:tab w:val="left" w:pos="1275"/>
        </w:tabs>
        <w:ind w:left="360"/>
        <w:rPr>
          <w:sz w:val="24"/>
          <w:szCs w:val="24"/>
        </w:rPr>
      </w:pPr>
      <w:r w:rsidRPr="00431276">
        <w:rPr>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674627AB" w14:textId="77777777" w:rsidR="00431276" w:rsidRDefault="00431276" w:rsidP="00431276">
      <w:pPr>
        <w:pStyle w:val="ListParagraph"/>
        <w:tabs>
          <w:tab w:val="left" w:pos="1275"/>
        </w:tabs>
        <w:ind w:left="360"/>
        <w:rPr>
          <w:sz w:val="24"/>
          <w:szCs w:val="24"/>
        </w:rPr>
      </w:pPr>
    </w:p>
    <w:p w14:paraId="096CAABC" w14:textId="77777777" w:rsidR="00431276" w:rsidRPr="00C74015" w:rsidRDefault="00431276" w:rsidP="00D528DA">
      <w:pPr>
        <w:pStyle w:val="ListParagraph"/>
        <w:numPr>
          <w:ilvl w:val="1"/>
          <w:numId w:val="21"/>
        </w:numPr>
        <w:tabs>
          <w:tab w:val="left" w:pos="1275"/>
        </w:tabs>
        <w:ind w:left="360"/>
        <w:rPr>
          <w:sz w:val="24"/>
          <w:szCs w:val="24"/>
        </w:rPr>
      </w:pPr>
      <w:r w:rsidRPr="00C74015">
        <w:rPr>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planning, design, delivery and commissioning of family support services in Fife. </w:t>
      </w:r>
    </w:p>
    <w:p w14:paraId="41AF0BBC" w14:textId="77777777" w:rsidR="00F07D14" w:rsidRDefault="00F07D14" w:rsidP="00F07D14">
      <w:pPr>
        <w:spacing w:line="240" w:lineRule="auto"/>
        <w:textAlignment w:val="top"/>
        <w:rPr>
          <w:rFonts w:cstheme="minorHAnsi"/>
          <w:sz w:val="24"/>
          <w:szCs w:val="24"/>
          <w:lang w:val="en"/>
        </w:rPr>
      </w:pPr>
    </w:p>
    <w:p w14:paraId="3D63FA9D" w14:textId="61A28340" w:rsidR="000C0901" w:rsidRPr="00880428" w:rsidRDefault="000C0901" w:rsidP="00D528DA">
      <w:pPr>
        <w:pStyle w:val="ListParagraph"/>
        <w:numPr>
          <w:ilvl w:val="0"/>
          <w:numId w:val="21"/>
        </w:numPr>
        <w:rPr>
          <w:rFonts w:cstheme="minorHAnsi"/>
          <w:b/>
          <w:bCs/>
          <w:sz w:val="28"/>
          <w:szCs w:val="28"/>
        </w:rPr>
      </w:pPr>
      <w:r w:rsidRPr="00880428">
        <w:rPr>
          <w:rFonts w:cstheme="minorHAnsi"/>
          <w:b/>
          <w:bCs/>
          <w:sz w:val="28"/>
          <w:szCs w:val="28"/>
        </w:rPr>
        <w:t xml:space="preserve">Outcomes </w:t>
      </w:r>
    </w:p>
    <w:p w14:paraId="3BEF4269" w14:textId="56E00439" w:rsidR="005A4A5A" w:rsidRPr="00B03804" w:rsidRDefault="005A4A5A" w:rsidP="00D528DA">
      <w:pPr>
        <w:pStyle w:val="ListParagraph"/>
        <w:numPr>
          <w:ilvl w:val="1"/>
          <w:numId w:val="21"/>
        </w:numPr>
        <w:ind w:left="360"/>
        <w:jc w:val="both"/>
        <w:rPr>
          <w:rFonts w:cstheme="minorHAnsi"/>
          <w:sz w:val="24"/>
          <w:szCs w:val="24"/>
        </w:rPr>
      </w:pPr>
      <w:r w:rsidRPr="00B03804">
        <w:rPr>
          <w:rFonts w:cstheme="minorHAnsi"/>
          <w:sz w:val="24"/>
          <w:szCs w:val="24"/>
        </w:rPr>
        <w:t xml:space="preserve">To deliver this brief the service will require an outcomes/performance framework with tools to evidence the progress of children, young people on the impact of interventions. The outcomes for this service are split into two distinct groups based on the support for children and young people and service improvement / quality assurance.  </w:t>
      </w:r>
    </w:p>
    <w:p w14:paraId="25137387" w14:textId="77777777" w:rsidR="005A4A5A" w:rsidRPr="00880428" w:rsidRDefault="005A4A5A" w:rsidP="00F07D14">
      <w:pPr>
        <w:ind w:left="636"/>
        <w:jc w:val="both"/>
        <w:rPr>
          <w:rFonts w:cstheme="minorHAnsi"/>
          <w:b/>
          <w:sz w:val="24"/>
          <w:szCs w:val="24"/>
        </w:rPr>
      </w:pPr>
      <w:r w:rsidRPr="00880428">
        <w:rPr>
          <w:rFonts w:cstheme="minorHAnsi"/>
          <w:b/>
          <w:sz w:val="24"/>
          <w:szCs w:val="24"/>
        </w:rPr>
        <w:t>Outcomes for Children and Young People</w:t>
      </w:r>
    </w:p>
    <w:p w14:paraId="23320BF7"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t xml:space="preserve">Improvement in children and young people’s awareness and understanding of their rights leading to improved wellbeing </w:t>
      </w:r>
    </w:p>
    <w:p w14:paraId="5201DA79"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t xml:space="preserve">Improvement in children and young people’s confidence and ability to express/share views </w:t>
      </w:r>
    </w:p>
    <w:p w14:paraId="2C272255"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t xml:space="preserve">Improvement in children and young people’s engagement, participation and understanding in decisions which affect them </w:t>
      </w:r>
    </w:p>
    <w:p w14:paraId="745CF091"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t>Improvement in children and young people’s active involvement in meetings</w:t>
      </w:r>
    </w:p>
    <w:p w14:paraId="2C85D4C7"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lastRenderedPageBreak/>
        <w:t xml:space="preserve">Improvement in children and young people’s engagement with services </w:t>
      </w:r>
    </w:p>
    <w:p w14:paraId="25409190" w14:textId="77777777" w:rsidR="005A4A5A" w:rsidRPr="00880428" w:rsidRDefault="005A4A5A" w:rsidP="007A3BB0">
      <w:pPr>
        <w:numPr>
          <w:ilvl w:val="0"/>
          <w:numId w:val="12"/>
        </w:numPr>
        <w:spacing w:line="240" w:lineRule="auto"/>
        <w:ind w:left="1077" w:hanging="357"/>
        <w:jc w:val="both"/>
        <w:rPr>
          <w:rFonts w:cstheme="minorHAnsi"/>
          <w:sz w:val="24"/>
          <w:szCs w:val="24"/>
        </w:rPr>
      </w:pPr>
      <w:r w:rsidRPr="00880428">
        <w:rPr>
          <w:rFonts w:cstheme="minorHAnsi"/>
          <w:sz w:val="24"/>
          <w:szCs w:val="24"/>
        </w:rPr>
        <w:t xml:space="preserve">Improvement in children and young people’s active participation and feedback to local and strategic groups  </w:t>
      </w:r>
    </w:p>
    <w:p w14:paraId="1C71698A" w14:textId="77777777" w:rsidR="005A4A5A" w:rsidRPr="00880428" w:rsidRDefault="005A4A5A" w:rsidP="005A4A5A">
      <w:pPr>
        <w:ind w:left="636"/>
        <w:jc w:val="both"/>
        <w:rPr>
          <w:rFonts w:cstheme="minorHAnsi"/>
          <w:b/>
          <w:sz w:val="24"/>
          <w:szCs w:val="24"/>
        </w:rPr>
      </w:pPr>
      <w:r w:rsidRPr="00880428">
        <w:rPr>
          <w:rFonts w:cstheme="minorHAnsi"/>
          <w:sz w:val="24"/>
          <w:szCs w:val="24"/>
        </w:rPr>
        <w:t xml:space="preserve">    </w:t>
      </w:r>
      <w:r w:rsidRPr="00880428">
        <w:rPr>
          <w:rFonts w:cstheme="minorHAnsi"/>
          <w:b/>
          <w:sz w:val="24"/>
          <w:szCs w:val="24"/>
        </w:rPr>
        <w:t>Outcomes for Service Improvement</w:t>
      </w:r>
    </w:p>
    <w:p w14:paraId="6E0613A3" w14:textId="77777777" w:rsidR="007270CA" w:rsidRDefault="005A4A5A" w:rsidP="00A32B65">
      <w:pPr>
        <w:numPr>
          <w:ilvl w:val="0"/>
          <w:numId w:val="11"/>
        </w:numPr>
        <w:spacing w:line="240" w:lineRule="auto"/>
        <w:ind w:left="935" w:hanging="357"/>
        <w:jc w:val="both"/>
        <w:rPr>
          <w:rFonts w:cstheme="minorHAnsi"/>
          <w:sz w:val="24"/>
          <w:szCs w:val="24"/>
        </w:rPr>
      </w:pPr>
      <w:r w:rsidRPr="007270CA">
        <w:rPr>
          <w:rFonts w:cstheme="minorHAnsi"/>
          <w:sz w:val="24"/>
          <w:szCs w:val="24"/>
        </w:rPr>
        <w:t xml:space="preserve">Increased availability of analytical feedback of the lived experience of children and young people who are looked after </w:t>
      </w:r>
    </w:p>
    <w:p w14:paraId="4ED79C8C" w14:textId="0D89797B" w:rsidR="005A4A5A" w:rsidRPr="007270CA" w:rsidRDefault="005A4A5A" w:rsidP="00A32B65">
      <w:pPr>
        <w:numPr>
          <w:ilvl w:val="0"/>
          <w:numId w:val="11"/>
        </w:numPr>
        <w:spacing w:line="240" w:lineRule="auto"/>
        <w:ind w:left="935" w:hanging="357"/>
        <w:jc w:val="both"/>
        <w:rPr>
          <w:rFonts w:cstheme="minorHAnsi"/>
          <w:sz w:val="24"/>
          <w:szCs w:val="24"/>
        </w:rPr>
      </w:pPr>
      <w:r w:rsidRPr="007270CA">
        <w:rPr>
          <w:rFonts w:cstheme="minorHAnsi"/>
          <w:sz w:val="24"/>
          <w:szCs w:val="24"/>
        </w:rPr>
        <w:t xml:space="preserve">Increased awareness of rights across the children services partnership </w:t>
      </w:r>
    </w:p>
    <w:p w14:paraId="409D8592" w14:textId="77777777" w:rsidR="005A4A5A" w:rsidRPr="00880428" w:rsidRDefault="005A4A5A" w:rsidP="00A32B65">
      <w:pPr>
        <w:numPr>
          <w:ilvl w:val="0"/>
          <w:numId w:val="11"/>
        </w:numPr>
        <w:spacing w:line="240" w:lineRule="auto"/>
        <w:ind w:left="935" w:hanging="357"/>
        <w:jc w:val="both"/>
        <w:rPr>
          <w:rFonts w:cstheme="minorHAnsi"/>
        </w:rPr>
      </w:pPr>
      <w:r w:rsidRPr="00880428">
        <w:rPr>
          <w:rFonts w:cstheme="minorHAnsi"/>
          <w:sz w:val="24"/>
          <w:szCs w:val="24"/>
        </w:rPr>
        <w:t>Improvement in collaborative working to promote and embed children rights</w:t>
      </w:r>
      <w:r w:rsidRPr="00880428">
        <w:rPr>
          <w:rFonts w:cstheme="minorHAnsi"/>
        </w:rPr>
        <w:t xml:space="preserve">   </w:t>
      </w:r>
    </w:p>
    <w:p w14:paraId="60974370" w14:textId="77777777" w:rsidR="00175F7C" w:rsidRDefault="00175F7C" w:rsidP="00175F7C">
      <w:pPr>
        <w:rPr>
          <w:rFonts w:cstheme="minorHAnsi"/>
          <w:b/>
          <w:bCs/>
          <w:sz w:val="24"/>
          <w:szCs w:val="24"/>
        </w:rPr>
      </w:pPr>
    </w:p>
    <w:p w14:paraId="6B1DA53B" w14:textId="045F8C55" w:rsidR="000C0901" w:rsidRPr="00880428" w:rsidRDefault="006B46B1" w:rsidP="00F07D14">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2EC42C00" w14:textId="31E77BAE" w:rsidR="00B03804" w:rsidRDefault="00B03804" w:rsidP="00A32B65">
      <w:pPr>
        <w:rPr>
          <w:rFonts w:cstheme="minorHAnsi"/>
          <w:sz w:val="24"/>
          <w:szCs w:val="24"/>
        </w:rPr>
      </w:pPr>
      <w:r>
        <w:rPr>
          <w:rFonts w:cstheme="minorHAnsi"/>
          <w:sz w:val="24"/>
          <w:szCs w:val="24"/>
        </w:rPr>
        <w:t xml:space="preserve">5.1 </w:t>
      </w:r>
      <w:r w:rsidR="00E2241E" w:rsidRPr="00880428">
        <w:rPr>
          <w:rFonts w:cstheme="minorHAnsi"/>
          <w:sz w:val="24"/>
          <w:szCs w:val="24"/>
        </w:rPr>
        <w:t xml:space="preserve">The service will be provided to Fife’s children and young people looked after in and out with Fife within the features outlined in section </w:t>
      </w:r>
      <w:r w:rsidR="008B334A">
        <w:rPr>
          <w:rFonts w:cstheme="minorHAnsi"/>
          <w:sz w:val="24"/>
          <w:szCs w:val="24"/>
        </w:rPr>
        <w:t>3.</w:t>
      </w:r>
    </w:p>
    <w:p w14:paraId="3DF613F5" w14:textId="70EBBC9F" w:rsidR="00B03804" w:rsidRPr="00880428" w:rsidRDefault="00B03804" w:rsidP="00A32B65">
      <w:pPr>
        <w:rPr>
          <w:rFonts w:cstheme="minorHAnsi"/>
          <w:sz w:val="24"/>
          <w:szCs w:val="24"/>
        </w:rPr>
      </w:pPr>
      <w:r>
        <w:rPr>
          <w:rFonts w:cstheme="minorHAnsi"/>
          <w:sz w:val="24"/>
          <w:szCs w:val="24"/>
        </w:rPr>
        <w:t xml:space="preserve">5.2 </w:t>
      </w:r>
      <w:r w:rsidR="00E2241E" w:rsidRPr="00880428">
        <w:rPr>
          <w:rFonts w:cstheme="minorHAnsi"/>
          <w:sz w:val="24"/>
          <w:szCs w:val="24"/>
        </w:rPr>
        <w:t>In line with GIRFEC and the Getting it Right in Fife Framework (GIRIFF) children and young people can access the service</w:t>
      </w:r>
      <w:r w:rsidR="006B1109" w:rsidRPr="00880428">
        <w:rPr>
          <w:rFonts w:cstheme="minorHAnsi"/>
          <w:sz w:val="24"/>
          <w:szCs w:val="24"/>
        </w:rPr>
        <w:t xml:space="preserve"> direct</w:t>
      </w:r>
      <w:r w:rsidR="00E2241E" w:rsidRPr="00880428">
        <w:rPr>
          <w:rFonts w:cstheme="minorHAnsi"/>
          <w:sz w:val="24"/>
          <w:szCs w:val="24"/>
        </w:rPr>
        <w:t xml:space="preserve">, </w:t>
      </w:r>
      <w:r w:rsidR="006B1109" w:rsidRPr="00880428">
        <w:rPr>
          <w:rFonts w:cstheme="minorHAnsi"/>
          <w:sz w:val="24"/>
          <w:szCs w:val="24"/>
        </w:rPr>
        <w:t>by telephone, text, e-mail and/or social media.</w:t>
      </w:r>
      <w:r w:rsidR="00E2241E" w:rsidRPr="00880428">
        <w:rPr>
          <w:rFonts w:cstheme="minorHAnsi"/>
          <w:sz w:val="24"/>
          <w:szCs w:val="24"/>
        </w:rPr>
        <w:t xml:space="preserve"> </w:t>
      </w:r>
    </w:p>
    <w:p w14:paraId="423C3AC5" w14:textId="58BD716A" w:rsidR="00E2241E" w:rsidRPr="00880428" w:rsidRDefault="00B03804" w:rsidP="00A32B65">
      <w:pPr>
        <w:rPr>
          <w:rFonts w:cstheme="minorHAnsi"/>
          <w:sz w:val="24"/>
          <w:szCs w:val="24"/>
          <w:lang w:val="en-US"/>
        </w:rPr>
      </w:pPr>
      <w:r>
        <w:rPr>
          <w:rFonts w:cstheme="minorHAnsi"/>
          <w:sz w:val="24"/>
          <w:szCs w:val="24"/>
          <w:lang w:val="en-US"/>
        </w:rPr>
        <w:t xml:space="preserve">5.3 </w:t>
      </w:r>
      <w:r w:rsidR="00E2241E" w:rsidRPr="00880428">
        <w:rPr>
          <w:rFonts w:cstheme="minorHAnsi"/>
          <w:sz w:val="24"/>
          <w:szCs w:val="24"/>
          <w:lang w:val="en-US"/>
        </w:rPr>
        <w:t>A key objective across the children services partnership is for children and young people to be actively involved and contribute to their child’s plan. For this to be meaningful, good communication is essential, on this basis referrals can be made, when criteria is met, by children and young people, named persons in universal services or the lead professional who is likely to be the child or young person’s Social Worker. Additionally, a referral may be an outcome of a Looked After Review or LAC planning meeting</w:t>
      </w:r>
    </w:p>
    <w:p w14:paraId="00F2FD40" w14:textId="3638C77D" w:rsidR="00E2241E" w:rsidRPr="00880428" w:rsidRDefault="00B03804" w:rsidP="00A32B65">
      <w:pPr>
        <w:rPr>
          <w:rFonts w:cstheme="minorHAnsi"/>
          <w:sz w:val="24"/>
          <w:szCs w:val="24"/>
        </w:rPr>
      </w:pPr>
      <w:r>
        <w:rPr>
          <w:rFonts w:cstheme="minorHAnsi"/>
          <w:sz w:val="24"/>
          <w:szCs w:val="24"/>
        </w:rPr>
        <w:t xml:space="preserve">5.4 </w:t>
      </w:r>
      <w:r w:rsidR="00E2241E" w:rsidRPr="00880428">
        <w:rPr>
          <w:rFonts w:cstheme="minorHAnsi"/>
          <w:sz w:val="24"/>
          <w:szCs w:val="24"/>
        </w:rPr>
        <w:t xml:space="preserve">The Intensive Community Support Panel (ICSP) is the current forum to actively review the deployment of scarce resources across Fife. Many of the most vulnerable children and young people receive other support services due to wellbeing needs and risks. On this basis the ICSP will be the forum to review the effective coordination of this service. </w:t>
      </w:r>
    </w:p>
    <w:p w14:paraId="1312BFB8" w14:textId="77777777" w:rsidR="00175F7C" w:rsidRDefault="00175F7C" w:rsidP="00175F7C">
      <w:pPr>
        <w:rPr>
          <w:rFonts w:cstheme="minorHAnsi"/>
          <w:b/>
          <w:bCs/>
          <w:sz w:val="28"/>
          <w:szCs w:val="28"/>
        </w:rPr>
      </w:pPr>
    </w:p>
    <w:p w14:paraId="69445C66" w14:textId="53202405" w:rsidR="000C0901" w:rsidRPr="00880428" w:rsidRDefault="008D6AAB" w:rsidP="00175F7C">
      <w:pPr>
        <w:rPr>
          <w:rFonts w:cstheme="minorHAnsi"/>
          <w:b/>
          <w:bCs/>
          <w:sz w:val="28"/>
          <w:szCs w:val="28"/>
        </w:rPr>
      </w:pPr>
      <w:r w:rsidRPr="00880428">
        <w:rPr>
          <w:rFonts w:cstheme="minorHAnsi"/>
          <w:b/>
          <w:bCs/>
          <w:sz w:val="28"/>
          <w:szCs w:val="28"/>
        </w:rPr>
        <w:t xml:space="preserve">6.Scale &amp; Cost </w:t>
      </w:r>
    </w:p>
    <w:p w14:paraId="6B86AC47" w14:textId="6E6CB3F9" w:rsidR="008D6AAB" w:rsidRDefault="00B03804" w:rsidP="00A32B65">
      <w:pPr>
        <w:rPr>
          <w:rFonts w:cstheme="minorHAnsi"/>
          <w:sz w:val="24"/>
          <w:szCs w:val="24"/>
        </w:rPr>
      </w:pPr>
      <w:r>
        <w:rPr>
          <w:rFonts w:cstheme="minorHAnsi"/>
          <w:sz w:val="24"/>
          <w:szCs w:val="24"/>
        </w:rPr>
        <w:t xml:space="preserve">6.1 </w:t>
      </w:r>
      <w:r w:rsidR="008D6AAB" w:rsidRPr="00880428">
        <w:rPr>
          <w:rFonts w:cstheme="minorHAnsi"/>
          <w:sz w:val="24"/>
          <w:szCs w:val="24"/>
        </w:rPr>
        <w:t xml:space="preserve">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work with between 250-300 children and young people per year and that the exact number will </w:t>
      </w:r>
      <w:r w:rsidR="00493F6D" w:rsidRPr="00880428">
        <w:rPr>
          <w:rFonts w:cstheme="minorHAnsi"/>
          <w:sz w:val="24"/>
          <w:szCs w:val="24"/>
        </w:rPr>
        <w:t xml:space="preserve">be monitored and managed through performance reporting in the Service Level Agreement. </w:t>
      </w:r>
    </w:p>
    <w:p w14:paraId="6AF9890E" w14:textId="18337EF9" w:rsidR="00493F6D" w:rsidRPr="00880428" w:rsidRDefault="00B03804" w:rsidP="00A32B65">
      <w:pPr>
        <w:rPr>
          <w:rFonts w:cstheme="minorHAnsi"/>
          <w:sz w:val="24"/>
          <w:szCs w:val="24"/>
        </w:rPr>
      </w:pPr>
      <w:r>
        <w:rPr>
          <w:rFonts w:cstheme="minorHAnsi"/>
          <w:sz w:val="24"/>
          <w:szCs w:val="24"/>
        </w:rPr>
        <w:t>6.2 T</w:t>
      </w:r>
      <w:r w:rsidR="00493F6D" w:rsidRPr="00880428">
        <w:rPr>
          <w:rFonts w:cstheme="minorHAnsi"/>
          <w:sz w:val="24"/>
          <w:szCs w:val="24"/>
        </w:rPr>
        <w:t xml:space="preserve">he budget envelope established for the delivery of the Brief is </w:t>
      </w:r>
      <w:r w:rsidR="00FB558A" w:rsidRPr="00880428">
        <w:rPr>
          <w:rFonts w:cstheme="minorHAnsi"/>
          <w:sz w:val="24"/>
          <w:szCs w:val="24"/>
        </w:rPr>
        <w:t>£315,000</w:t>
      </w:r>
    </w:p>
    <w:p w14:paraId="01451AC2" w14:textId="77777777" w:rsidR="00175F7C" w:rsidRDefault="00175F7C" w:rsidP="00175F7C">
      <w:pPr>
        <w:rPr>
          <w:rFonts w:cstheme="minorHAnsi"/>
          <w:sz w:val="28"/>
          <w:szCs w:val="28"/>
        </w:rPr>
      </w:pPr>
    </w:p>
    <w:p w14:paraId="09951858" w14:textId="3ED15F62" w:rsidR="002A63EE" w:rsidRPr="00880428" w:rsidRDefault="002A63EE" w:rsidP="00175F7C">
      <w:pPr>
        <w:rPr>
          <w:rFonts w:cstheme="minorHAnsi"/>
          <w:b/>
          <w:bCs/>
          <w:sz w:val="28"/>
          <w:szCs w:val="28"/>
        </w:rPr>
      </w:pPr>
      <w:r w:rsidRPr="00880428">
        <w:rPr>
          <w:rFonts w:cstheme="minorHAnsi"/>
          <w:b/>
          <w:bCs/>
          <w:sz w:val="28"/>
          <w:szCs w:val="28"/>
        </w:rPr>
        <w:lastRenderedPageBreak/>
        <w:t xml:space="preserve">7. </w:t>
      </w:r>
      <w:r w:rsidR="004861FA" w:rsidRPr="00880428">
        <w:rPr>
          <w:rFonts w:cstheme="minorHAnsi"/>
          <w:b/>
          <w:bCs/>
          <w:sz w:val="28"/>
          <w:szCs w:val="28"/>
        </w:rPr>
        <w:t>Networking &amp; Communication</w:t>
      </w:r>
    </w:p>
    <w:p w14:paraId="346B9E65" w14:textId="208D0D2B" w:rsidR="00437AFF" w:rsidRPr="00880428" w:rsidRDefault="00B03804" w:rsidP="00A32B65">
      <w:pPr>
        <w:jc w:val="both"/>
        <w:rPr>
          <w:rFonts w:cstheme="minorHAnsi"/>
          <w:sz w:val="24"/>
          <w:szCs w:val="24"/>
        </w:rPr>
      </w:pPr>
      <w:r>
        <w:rPr>
          <w:rFonts w:cstheme="minorHAnsi"/>
          <w:sz w:val="24"/>
          <w:szCs w:val="24"/>
        </w:rPr>
        <w:t xml:space="preserve">7.1 </w:t>
      </w:r>
      <w:r w:rsidR="00437AFF" w:rsidRPr="00880428">
        <w:rPr>
          <w:rFonts w:cstheme="minorHAnsi"/>
          <w:sz w:val="24"/>
          <w:szCs w:val="24"/>
        </w:rPr>
        <w:t>Collaborative working to improve outcomes is a key requirement and the service should have a proven track record of working effectively on a multi-agency basis building strong relationships with a range of statutory and non-statutory services</w:t>
      </w:r>
    </w:p>
    <w:p w14:paraId="17496A91" w14:textId="18AFC366" w:rsidR="00437AFF" w:rsidRPr="00880428" w:rsidRDefault="00B03804" w:rsidP="00A32B65">
      <w:pPr>
        <w:jc w:val="both"/>
        <w:rPr>
          <w:rFonts w:cstheme="minorHAnsi"/>
          <w:sz w:val="24"/>
          <w:szCs w:val="24"/>
        </w:rPr>
      </w:pPr>
      <w:r>
        <w:rPr>
          <w:rFonts w:cstheme="minorHAnsi"/>
          <w:sz w:val="24"/>
          <w:szCs w:val="24"/>
        </w:rPr>
        <w:t xml:space="preserve">7.2 </w:t>
      </w:r>
      <w:r w:rsidR="00437AFF" w:rsidRPr="00880428">
        <w:rPr>
          <w:rFonts w:cstheme="minorHAnsi"/>
          <w:sz w:val="24"/>
          <w:szCs w:val="24"/>
        </w:rPr>
        <w:t>The service should be visible and have a community presence across the 7 localities in Fife, contributing to local networks, sharing good practice and influencing service delivery and development both at a local and strategic level.</w:t>
      </w:r>
    </w:p>
    <w:p w14:paraId="2791FA07" w14:textId="5C1CD1FE" w:rsidR="00437AFF" w:rsidRPr="00880428" w:rsidRDefault="00B03804" w:rsidP="00A32B65">
      <w:pPr>
        <w:jc w:val="both"/>
        <w:rPr>
          <w:rFonts w:cstheme="minorHAnsi"/>
          <w:sz w:val="24"/>
          <w:szCs w:val="24"/>
        </w:rPr>
      </w:pPr>
      <w:r>
        <w:rPr>
          <w:rFonts w:cstheme="minorHAnsi"/>
          <w:sz w:val="24"/>
          <w:szCs w:val="24"/>
        </w:rPr>
        <w:t xml:space="preserve">7.3 </w:t>
      </w:r>
      <w:r w:rsidR="00437AFF" w:rsidRPr="00880428">
        <w:rPr>
          <w:rFonts w:cstheme="minorHAnsi"/>
          <w:sz w:val="24"/>
          <w:szCs w:val="24"/>
        </w:rPr>
        <w:t>The service should provide detailed information on the service model and interventions raising awareness of provision and the ability to work in a flexible and agile way.</w:t>
      </w:r>
    </w:p>
    <w:p w14:paraId="2B38C251" w14:textId="3B837A30" w:rsidR="000C0901" w:rsidRPr="00880428" w:rsidRDefault="000C0901">
      <w:pPr>
        <w:ind w:left="636"/>
        <w:rPr>
          <w:rFonts w:cstheme="minorHAnsi"/>
          <w:b/>
          <w:bCs/>
          <w:sz w:val="24"/>
          <w:szCs w:val="24"/>
        </w:rPr>
      </w:pPr>
    </w:p>
    <w:p w14:paraId="3DF35855" w14:textId="6139B0A8" w:rsidR="000C0901" w:rsidRPr="00880428" w:rsidRDefault="00537C48" w:rsidP="00A32B65">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02BBCAE0" w:rsidR="00537C48" w:rsidRDefault="00B03804" w:rsidP="00A32B65">
      <w:pPr>
        <w:rPr>
          <w:rFonts w:cstheme="minorHAnsi"/>
          <w:sz w:val="24"/>
          <w:szCs w:val="24"/>
        </w:rPr>
      </w:pPr>
      <w:r>
        <w:rPr>
          <w:rFonts w:cstheme="minorHAnsi"/>
          <w:sz w:val="24"/>
          <w:szCs w:val="24"/>
        </w:rPr>
        <w:t xml:space="preserve">8.1 </w:t>
      </w:r>
      <w:r w:rsidR="00537C48" w:rsidRPr="00880428">
        <w:rPr>
          <w:rFonts w:cstheme="minorHAnsi"/>
          <w:sz w:val="24"/>
          <w:szCs w:val="24"/>
        </w:rPr>
        <w:t>The service provider will be expected to provide consistency of staffing both in levels and personnel for children, young people and families, particularly through periods of absence, sickness and holidays. The service will share their organisation’s comprehensive recruitment, induction and workforce development programme for staff members of this service. This should evidence capacity building with the staff team to use effective evidenced based interventions for the specified groups.</w:t>
      </w:r>
    </w:p>
    <w:p w14:paraId="56A54205" w14:textId="77777777" w:rsidR="00B03804" w:rsidRPr="00880428" w:rsidRDefault="00B03804" w:rsidP="00537C48">
      <w:pPr>
        <w:ind w:left="636"/>
        <w:rPr>
          <w:rFonts w:cstheme="minorHAnsi"/>
          <w:b/>
          <w:sz w:val="24"/>
          <w:szCs w:val="24"/>
        </w:rPr>
      </w:pPr>
    </w:p>
    <w:p w14:paraId="47CB71DC" w14:textId="391F576A" w:rsidR="000C0901" w:rsidRDefault="00FE6417" w:rsidP="00A32B65">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3A866D81" w:rsidR="00FE6417" w:rsidRPr="00880428" w:rsidRDefault="00B03804" w:rsidP="00A32B65">
      <w:pPr>
        <w:rPr>
          <w:rFonts w:cstheme="minorHAnsi"/>
          <w:sz w:val="24"/>
          <w:szCs w:val="24"/>
        </w:rPr>
      </w:pPr>
      <w:r>
        <w:rPr>
          <w:rFonts w:cstheme="minorHAnsi"/>
          <w:sz w:val="24"/>
          <w:szCs w:val="24"/>
        </w:rPr>
        <w:t xml:space="preserve">9.1 </w:t>
      </w:r>
      <w:r w:rsidR="00FE6417" w:rsidRPr="00880428">
        <w:rPr>
          <w:rFonts w:cstheme="minorHAnsi"/>
          <w:sz w:val="24"/>
          <w:szCs w:val="24"/>
        </w:rPr>
        <w:t>For each service user, identify all situations which involve elements of risk to themselves or others, and evidence the planned response which attempts to reduce and control the risk/s.</w:t>
      </w:r>
    </w:p>
    <w:p w14:paraId="5D4F332A" w14:textId="76C9D79E" w:rsidR="00FE6417" w:rsidRDefault="00546531" w:rsidP="00A32B65">
      <w:pPr>
        <w:rPr>
          <w:rFonts w:cstheme="minorHAnsi"/>
          <w:sz w:val="24"/>
          <w:szCs w:val="24"/>
        </w:rPr>
      </w:pPr>
      <w:r>
        <w:rPr>
          <w:rFonts w:cstheme="minorHAnsi"/>
          <w:sz w:val="24"/>
          <w:szCs w:val="24"/>
        </w:rPr>
        <w:t xml:space="preserve">9.2 </w:t>
      </w:r>
      <w:r w:rsidRPr="00880428">
        <w:rPr>
          <w:rFonts w:cstheme="minorHAnsi"/>
          <w:sz w:val="24"/>
          <w:szCs w:val="24"/>
        </w:rPr>
        <w:t>To</w:t>
      </w:r>
      <w:r w:rsidR="00FE6417" w:rsidRPr="00880428">
        <w:rPr>
          <w:rFonts w:cstheme="minorHAnsi"/>
          <w:sz w:val="24"/>
          <w:szCs w:val="24"/>
        </w:rPr>
        <w:t xml:space="preserve"> manage risks effectively the service must have policies and procedures on the following:</w:t>
      </w:r>
    </w:p>
    <w:p w14:paraId="3B48C08C" w14:textId="36A27AD1" w:rsidR="00603214" w:rsidRDefault="00603214" w:rsidP="00603214">
      <w:pPr>
        <w:pStyle w:val="ListParagraph"/>
        <w:numPr>
          <w:ilvl w:val="0"/>
          <w:numId w:val="18"/>
        </w:numPr>
        <w:ind w:left="639"/>
        <w:rPr>
          <w:rFonts w:cstheme="minorHAnsi"/>
          <w:sz w:val="24"/>
          <w:szCs w:val="24"/>
        </w:rPr>
      </w:pPr>
      <w:r>
        <w:rPr>
          <w:rFonts w:cstheme="minorHAnsi"/>
          <w:sz w:val="24"/>
          <w:szCs w:val="24"/>
        </w:rPr>
        <w:t xml:space="preserve">Operational policy reflecting equalities legislation </w:t>
      </w:r>
    </w:p>
    <w:p w14:paraId="67166710" w14:textId="2A0D647D" w:rsidR="00603214" w:rsidRDefault="00603214" w:rsidP="00603214">
      <w:pPr>
        <w:pStyle w:val="ListParagraph"/>
        <w:numPr>
          <w:ilvl w:val="0"/>
          <w:numId w:val="18"/>
        </w:numPr>
        <w:ind w:left="639"/>
        <w:rPr>
          <w:rFonts w:cstheme="minorHAnsi"/>
          <w:sz w:val="24"/>
          <w:szCs w:val="24"/>
        </w:rPr>
      </w:pPr>
      <w:r>
        <w:rPr>
          <w:rFonts w:cstheme="minorHAnsi"/>
          <w:sz w:val="24"/>
          <w:szCs w:val="24"/>
        </w:rPr>
        <w:t xml:space="preserve">Staff absence and management policy </w:t>
      </w:r>
    </w:p>
    <w:p w14:paraId="284196B8" w14:textId="5F68FEA9" w:rsidR="00603214" w:rsidRDefault="00C7114A" w:rsidP="00603214">
      <w:pPr>
        <w:pStyle w:val="ListParagraph"/>
        <w:numPr>
          <w:ilvl w:val="0"/>
          <w:numId w:val="18"/>
        </w:numPr>
        <w:ind w:left="639"/>
        <w:rPr>
          <w:rFonts w:cstheme="minorHAnsi"/>
          <w:sz w:val="24"/>
          <w:szCs w:val="24"/>
        </w:rPr>
      </w:pPr>
      <w:r>
        <w:rPr>
          <w:rFonts w:cstheme="minorHAnsi"/>
          <w:sz w:val="24"/>
          <w:szCs w:val="24"/>
        </w:rPr>
        <w:t xml:space="preserve">Recruitment policies and procedures </w:t>
      </w:r>
    </w:p>
    <w:p w14:paraId="11443A39" w14:textId="3F46C947"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Procedure for lone working and working in service users’ homes </w:t>
      </w:r>
    </w:p>
    <w:p w14:paraId="56F7F53D" w14:textId="71E70BB8"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Use of volunteers </w:t>
      </w:r>
    </w:p>
    <w:p w14:paraId="33197FA5" w14:textId="430BD219"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Risk assessment and management </w:t>
      </w:r>
    </w:p>
    <w:p w14:paraId="71EB76FC" w14:textId="01380570"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Dealing with accidents and incidents </w:t>
      </w:r>
    </w:p>
    <w:p w14:paraId="5E6E51FE" w14:textId="49DF7310"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Responding to distress related behaviours </w:t>
      </w:r>
    </w:p>
    <w:p w14:paraId="77C3ED73" w14:textId="57AAC419" w:rsidR="00C7114A" w:rsidRDefault="00C7114A" w:rsidP="00603214">
      <w:pPr>
        <w:pStyle w:val="ListParagraph"/>
        <w:numPr>
          <w:ilvl w:val="0"/>
          <w:numId w:val="18"/>
        </w:numPr>
        <w:ind w:left="639"/>
        <w:rPr>
          <w:rFonts w:cstheme="minorHAnsi"/>
          <w:sz w:val="24"/>
          <w:szCs w:val="24"/>
        </w:rPr>
      </w:pPr>
      <w:r>
        <w:rPr>
          <w:rFonts w:cstheme="minorHAnsi"/>
          <w:sz w:val="24"/>
          <w:szCs w:val="24"/>
        </w:rPr>
        <w:t xml:space="preserve">Protection of </w:t>
      </w:r>
      <w:r w:rsidR="00A84942">
        <w:rPr>
          <w:rFonts w:cstheme="minorHAnsi"/>
          <w:sz w:val="24"/>
          <w:szCs w:val="24"/>
        </w:rPr>
        <w:t xml:space="preserve">vulnerable groups including both an Adult and Child Protection Policy </w:t>
      </w:r>
    </w:p>
    <w:p w14:paraId="0E216249" w14:textId="117E1C1B" w:rsidR="00A84942" w:rsidRDefault="00A84942" w:rsidP="00603214">
      <w:pPr>
        <w:pStyle w:val="ListParagraph"/>
        <w:numPr>
          <w:ilvl w:val="0"/>
          <w:numId w:val="18"/>
        </w:numPr>
        <w:ind w:left="639"/>
        <w:rPr>
          <w:rFonts w:cstheme="minorHAnsi"/>
          <w:sz w:val="24"/>
          <w:szCs w:val="24"/>
        </w:rPr>
      </w:pPr>
      <w:r>
        <w:rPr>
          <w:rFonts w:cstheme="minorHAnsi"/>
          <w:sz w:val="24"/>
          <w:szCs w:val="24"/>
        </w:rPr>
        <w:lastRenderedPageBreak/>
        <w:t xml:space="preserve">Confidentiality Policy </w:t>
      </w:r>
    </w:p>
    <w:p w14:paraId="26540B69" w14:textId="24A00D51" w:rsidR="00A84942" w:rsidRDefault="00A84942" w:rsidP="00603214">
      <w:pPr>
        <w:pStyle w:val="ListParagraph"/>
        <w:numPr>
          <w:ilvl w:val="0"/>
          <w:numId w:val="18"/>
        </w:numPr>
        <w:ind w:left="639"/>
        <w:rPr>
          <w:rFonts w:cstheme="minorHAnsi"/>
          <w:sz w:val="24"/>
          <w:szCs w:val="24"/>
        </w:rPr>
      </w:pPr>
      <w:r>
        <w:rPr>
          <w:rFonts w:cstheme="minorHAnsi"/>
          <w:sz w:val="24"/>
          <w:szCs w:val="24"/>
        </w:rPr>
        <w:t xml:space="preserve">Training and staff development </w:t>
      </w:r>
    </w:p>
    <w:p w14:paraId="459D7027" w14:textId="7829D645" w:rsidR="00A84942" w:rsidRDefault="00A84942" w:rsidP="00603214">
      <w:pPr>
        <w:pStyle w:val="ListParagraph"/>
        <w:numPr>
          <w:ilvl w:val="0"/>
          <w:numId w:val="18"/>
        </w:numPr>
        <w:ind w:left="639"/>
        <w:rPr>
          <w:rFonts w:cstheme="minorHAnsi"/>
          <w:sz w:val="24"/>
          <w:szCs w:val="24"/>
        </w:rPr>
      </w:pPr>
      <w:r>
        <w:rPr>
          <w:rFonts w:cstheme="minorHAnsi"/>
          <w:sz w:val="24"/>
          <w:szCs w:val="24"/>
        </w:rPr>
        <w:t xml:space="preserve">Job description and details of duties </w:t>
      </w:r>
    </w:p>
    <w:p w14:paraId="4E16980A" w14:textId="12CC44DB" w:rsidR="00A84942" w:rsidRDefault="00A84942" w:rsidP="00603214">
      <w:pPr>
        <w:pStyle w:val="ListParagraph"/>
        <w:numPr>
          <w:ilvl w:val="0"/>
          <w:numId w:val="18"/>
        </w:numPr>
        <w:ind w:left="639"/>
        <w:rPr>
          <w:rFonts w:cstheme="minorHAnsi"/>
          <w:sz w:val="24"/>
          <w:szCs w:val="24"/>
        </w:rPr>
      </w:pPr>
      <w:r>
        <w:rPr>
          <w:rFonts w:cstheme="minorHAnsi"/>
          <w:sz w:val="24"/>
          <w:szCs w:val="24"/>
        </w:rPr>
        <w:t xml:space="preserve">References and enhanced </w:t>
      </w:r>
      <w:r w:rsidR="00790BAD">
        <w:rPr>
          <w:rFonts w:cstheme="minorHAnsi"/>
          <w:sz w:val="24"/>
          <w:szCs w:val="24"/>
        </w:rPr>
        <w:t xml:space="preserve">disclosure check for staff </w:t>
      </w:r>
    </w:p>
    <w:p w14:paraId="08BA1926" w14:textId="77ACAA63" w:rsidR="00790BAD" w:rsidRDefault="00790BAD" w:rsidP="00603214">
      <w:pPr>
        <w:pStyle w:val="ListParagraph"/>
        <w:numPr>
          <w:ilvl w:val="0"/>
          <w:numId w:val="18"/>
        </w:numPr>
        <w:ind w:left="639"/>
        <w:rPr>
          <w:rFonts w:cstheme="minorHAnsi"/>
          <w:sz w:val="24"/>
          <w:szCs w:val="24"/>
        </w:rPr>
      </w:pPr>
      <w:r>
        <w:rPr>
          <w:rFonts w:cstheme="minorHAnsi"/>
          <w:sz w:val="24"/>
          <w:szCs w:val="24"/>
        </w:rPr>
        <w:t xml:space="preserve">Procedures for the supervision, appraisal and disciplinary of staff </w:t>
      </w:r>
    </w:p>
    <w:p w14:paraId="59FC52E7" w14:textId="60D32CDF" w:rsidR="00790BAD" w:rsidRPr="00603214" w:rsidRDefault="00790BAD" w:rsidP="00603214">
      <w:pPr>
        <w:pStyle w:val="ListParagraph"/>
        <w:numPr>
          <w:ilvl w:val="0"/>
          <w:numId w:val="18"/>
        </w:numPr>
        <w:ind w:left="639"/>
        <w:rPr>
          <w:rFonts w:cstheme="minorHAnsi"/>
          <w:sz w:val="24"/>
          <w:szCs w:val="24"/>
        </w:rPr>
      </w:pPr>
      <w:r>
        <w:rPr>
          <w:rFonts w:cstheme="minorHAnsi"/>
          <w:sz w:val="24"/>
          <w:szCs w:val="24"/>
        </w:rPr>
        <w:t xml:space="preserve">Whistleblowing policy </w:t>
      </w:r>
    </w:p>
    <w:p w14:paraId="6594A020" w14:textId="77777777" w:rsidR="00790BAD" w:rsidRDefault="00790BAD">
      <w:pPr>
        <w:ind w:left="636"/>
        <w:rPr>
          <w:b/>
          <w:bCs/>
          <w:sz w:val="28"/>
          <w:szCs w:val="28"/>
        </w:rPr>
      </w:pPr>
    </w:p>
    <w:p w14:paraId="585AABBC" w14:textId="68D59A7D" w:rsidR="002C021D" w:rsidRDefault="00D33177" w:rsidP="00A32B65">
      <w:pPr>
        <w:rPr>
          <w:b/>
          <w:bCs/>
          <w:sz w:val="28"/>
          <w:szCs w:val="28"/>
        </w:rPr>
      </w:pPr>
      <w:r>
        <w:rPr>
          <w:b/>
          <w:bCs/>
          <w:sz w:val="28"/>
          <w:szCs w:val="28"/>
        </w:rPr>
        <w:t xml:space="preserve">10. </w:t>
      </w:r>
      <w:r w:rsidR="002C021D">
        <w:rPr>
          <w:b/>
          <w:bCs/>
          <w:sz w:val="28"/>
          <w:szCs w:val="28"/>
        </w:rPr>
        <w:t xml:space="preserve">Recording &amp; Monitoring </w:t>
      </w:r>
    </w:p>
    <w:p w14:paraId="463E30B6" w14:textId="4926D5A3" w:rsidR="008B6128" w:rsidRPr="00880428" w:rsidRDefault="00B03804" w:rsidP="001506D9">
      <w:pPr>
        <w:rPr>
          <w:rFonts w:cstheme="minorHAnsi"/>
          <w:sz w:val="24"/>
          <w:szCs w:val="24"/>
        </w:rPr>
      </w:pPr>
      <w:r>
        <w:rPr>
          <w:rFonts w:cstheme="minorHAnsi"/>
          <w:sz w:val="24"/>
          <w:szCs w:val="24"/>
        </w:rPr>
        <w:t xml:space="preserve">10.1 </w:t>
      </w:r>
      <w:r w:rsidR="008B6128" w:rsidRPr="00880428">
        <w:rPr>
          <w:rFonts w:cstheme="minorHAnsi"/>
          <w:sz w:val="24"/>
          <w:szCs w:val="24"/>
        </w:rPr>
        <w:t>The service must have a record management system in place compliant with GDPR guidelines with a workforce who are knowledgeable and competent to record accurately in respect to direct contact and reports for all groups.</w:t>
      </w:r>
    </w:p>
    <w:p w14:paraId="4DED3850" w14:textId="0D4868AF" w:rsidR="008B6128" w:rsidRPr="00880428" w:rsidRDefault="00B03804" w:rsidP="001506D9">
      <w:pPr>
        <w:rPr>
          <w:rFonts w:cstheme="minorHAnsi"/>
          <w:sz w:val="24"/>
          <w:szCs w:val="24"/>
        </w:rPr>
      </w:pPr>
      <w:r>
        <w:rPr>
          <w:rFonts w:cstheme="minorHAnsi"/>
          <w:sz w:val="24"/>
          <w:szCs w:val="24"/>
        </w:rPr>
        <w:t xml:space="preserve">10.2 </w:t>
      </w:r>
      <w:r w:rsidR="008B6128" w:rsidRPr="00880428">
        <w:rPr>
          <w:rFonts w:cstheme="minorHAnsi"/>
          <w:sz w:val="24"/>
          <w:szCs w:val="24"/>
        </w:rPr>
        <w:t xml:space="preserve">Information regarding the overall service provided may be requested by Fife Council at any time for example, how many hours have been worked, the type of contact that took place, the work involved, changes to service plans/interventions, complaints, successful/unsuccessful outcomes and the reasons for these. </w:t>
      </w:r>
    </w:p>
    <w:p w14:paraId="3DB198A8" w14:textId="1E4C832E" w:rsidR="008B6128" w:rsidRPr="00880428" w:rsidRDefault="00B03804" w:rsidP="001506D9">
      <w:pPr>
        <w:rPr>
          <w:rFonts w:cstheme="minorHAnsi"/>
          <w:sz w:val="24"/>
          <w:szCs w:val="24"/>
        </w:rPr>
      </w:pPr>
      <w:r>
        <w:rPr>
          <w:rFonts w:cstheme="minorHAnsi"/>
          <w:sz w:val="24"/>
          <w:szCs w:val="24"/>
        </w:rPr>
        <w:t xml:space="preserve">10.3 </w:t>
      </w:r>
      <w:r w:rsidR="008B6128" w:rsidRPr="00880428">
        <w:rPr>
          <w:rFonts w:cstheme="minorHAnsi"/>
          <w:sz w:val="24"/>
          <w:szCs w:val="24"/>
        </w:rPr>
        <w:t>Records kept should ensure that information on the outcomes for the service can be collected for evaluation and analytical purposes</w:t>
      </w:r>
    </w:p>
    <w:p w14:paraId="13F4F264" w14:textId="4278AB31" w:rsidR="008B6128" w:rsidRPr="00880428" w:rsidRDefault="00B03804" w:rsidP="001506D9">
      <w:pPr>
        <w:rPr>
          <w:rFonts w:cstheme="minorHAnsi"/>
          <w:sz w:val="24"/>
          <w:szCs w:val="24"/>
        </w:rPr>
      </w:pPr>
      <w:r>
        <w:rPr>
          <w:rFonts w:cstheme="minorHAnsi"/>
          <w:sz w:val="24"/>
          <w:szCs w:val="24"/>
        </w:rPr>
        <w:t xml:space="preserve">10.4 </w:t>
      </w:r>
      <w:r w:rsidR="008B6128" w:rsidRPr="00880428">
        <w:rPr>
          <w:rFonts w:cstheme="minorHAnsi"/>
          <w:sz w:val="24"/>
          <w:szCs w:val="24"/>
        </w:rPr>
        <w:t>An Agreement Monitoring Meeting will be held every quarter and a report submitted to the meeting by the service.</w:t>
      </w:r>
    </w:p>
    <w:p w14:paraId="22CB2782" w14:textId="0CE3F4B6" w:rsidR="008B6128" w:rsidRPr="00880428" w:rsidRDefault="00B03804" w:rsidP="001506D9">
      <w:pPr>
        <w:rPr>
          <w:rFonts w:cstheme="minorHAnsi"/>
          <w:sz w:val="24"/>
          <w:szCs w:val="24"/>
        </w:rPr>
      </w:pPr>
      <w:r>
        <w:rPr>
          <w:rFonts w:cstheme="minorHAnsi"/>
          <w:sz w:val="24"/>
          <w:szCs w:val="24"/>
        </w:rPr>
        <w:t xml:space="preserve">10.5 </w:t>
      </w:r>
      <w:r w:rsidR="008B6128" w:rsidRPr="00880428">
        <w:rPr>
          <w:rFonts w:cstheme="minorHAnsi"/>
          <w:sz w:val="24"/>
          <w:szCs w:val="24"/>
        </w:rPr>
        <w:t xml:space="preserve">The grant will be monitored via Fife Councils Monitoring and Evaluation Framework, a Link Officer will be appointed to work closely with the service. The Link Worker will be supported by the Social Work Service Monitoring Officer  </w:t>
      </w:r>
    </w:p>
    <w:p w14:paraId="01711BDE" w14:textId="77777777" w:rsidR="001506D9" w:rsidRDefault="000C0901" w:rsidP="001506D9">
      <w:pPr>
        <w:ind w:left="636"/>
        <w:rPr>
          <w:b/>
          <w:bCs/>
          <w:sz w:val="28"/>
          <w:szCs w:val="28"/>
        </w:rPr>
      </w:pPr>
      <w:r w:rsidRPr="00C16ED1">
        <w:rPr>
          <w:b/>
          <w:bCs/>
          <w:sz w:val="28"/>
          <w:szCs w:val="28"/>
        </w:rPr>
        <w:t xml:space="preserve"> </w:t>
      </w:r>
    </w:p>
    <w:p w14:paraId="11760984" w14:textId="709AE5DC" w:rsidR="00880428" w:rsidRPr="001506D9" w:rsidRDefault="00880428" w:rsidP="001506D9">
      <w:pPr>
        <w:rPr>
          <w:b/>
          <w:bCs/>
          <w:sz w:val="28"/>
          <w:szCs w:val="28"/>
        </w:rPr>
      </w:pPr>
      <w:r w:rsidRPr="00880428">
        <w:rPr>
          <w:rFonts w:cstheme="minorHAnsi"/>
          <w:b/>
          <w:bCs/>
          <w:sz w:val="28"/>
          <w:szCs w:val="28"/>
        </w:rPr>
        <w:t xml:space="preserve">11. Complaints </w:t>
      </w:r>
    </w:p>
    <w:p w14:paraId="0C774234" w14:textId="487C1D87" w:rsidR="00880428" w:rsidRPr="00880428" w:rsidRDefault="00B03804" w:rsidP="001506D9">
      <w:pPr>
        <w:rPr>
          <w:rFonts w:cstheme="minorHAnsi"/>
          <w:sz w:val="24"/>
          <w:szCs w:val="24"/>
        </w:rPr>
      </w:pPr>
      <w:r>
        <w:rPr>
          <w:rFonts w:cstheme="minorHAnsi"/>
          <w:sz w:val="24"/>
          <w:szCs w:val="24"/>
        </w:rPr>
        <w:t xml:space="preserve">11.1 </w:t>
      </w:r>
      <w:r w:rsidR="00880428" w:rsidRPr="00880428">
        <w:rPr>
          <w:rFonts w:cstheme="minorHAnsi"/>
          <w:sz w:val="24"/>
          <w:szCs w:val="24"/>
        </w:rPr>
        <w:t>For each quarterly Agreement Monitoring Meeting the service provider must provide report detailing the following information:</w:t>
      </w:r>
    </w:p>
    <w:p w14:paraId="11AE6807"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lastRenderedPageBreak/>
        <w:t>General changes to the service providers policies and procedures as a result of complaints and progress with implementing any changes</w:t>
      </w:r>
    </w:p>
    <w:p w14:paraId="506645D8" w14:textId="77777777" w:rsidR="00880428" w:rsidRPr="00880428" w:rsidRDefault="00880428" w:rsidP="00880428">
      <w:pPr>
        <w:numPr>
          <w:ilvl w:val="0"/>
          <w:numId w:val="17"/>
        </w:numPr>
        <w:tabs>
          <w:tab w:val="clear" w:pos="360"/>
          <w:tab w:val="num" w:pos="720"/>
        </w:tabs>
        <w:spacing w:after="0" w:line="240" w:lineRule="auto"/>
        <w:ind w:left="639"/>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636"/>
        <w:rPr>
          <w:b/>
          <w:bCs/>
          <w:sz w:val="28"/>
          <w:szCs w:val="28"/>
        </w:rPr>
      </w:pPr>
    </w:p>
    <w:p w14:paraId="5DE0B097" w14:textId="77777777" w:rsidR="000C0901" w:rsidRPr="000C0901" w:rsidRDefault="000C0901">
      <w:pPr>
        <w:ind w:left="636"/>
        <w:rPr>
          <w:b/>
          <w:bCs/>
        </w:rPr>
      </w:pPr>
    </w:p>
    <w:sectPr w:rsidR="000C0901" w:rsidRPr="000C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70360"/>
    <w:multiLevelType w:val="hybridMultilevel"/>
    <w:tmpl w:val="001EC9A0"/>
    <w:lvl w:ilvl="0" w:tplc="A3629052">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2662"/>
    <w:multiLevelType w:val="hybridMultilevel"/>
    <w:tmpl w:val="665683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1572B"/>
    <w:multiLevelType w:val="multilevel"/>
    <w:tmpl w:val="A5925DB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2C6DD5"/>
    <w:multiLevelType w:val="multilevel"/>
    <w:tmpl w:val="8108A868"/>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9F435B9"/>
    <w:multiLevelType w:val="multilevel"/>
    <w:tmpl w:val="28826762"/>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5"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16"/>
  </w:num>
  <w:num w:numId="2" w16cid:durableId="417747487">
    <w:abstractNumId w:val="18"/>
  </w:num>
  <w:num w:numId="3" w16cid:durableId="881749622">
    <w:abstractNumId w:val="4"/>
  </w:num>
  <w:num w:numId="4" w16cid:durableId="843476405">
    <w:abstractNumId w:val="11"/>
  </w:num>
  <w:num w:numId="5" w16cid:durableId="394207467">
    <w:abstractNumId w:val="7"/>
  </w:num>
  <w:num w:numId="6" w16cid:durableId="125204257">
    <w:abstractNumId w:val="10"/>
  </w:num>
  <w:num w:numId="7" w16cid:durableId="683285219">
    <w:abstractNumId w:val="8"/>
  </w:num>
  <w:num w:numId="8" w16cid:durableId="1300957533">
    <w:abstractNumId w:val="9"/>
  </w:num>
  <w:num w:numId="9" w16cid:durableId="1700157416">
    <w:abstractNumId w:val="1"/>
  </w:num>
  <w:num w:numId="10" w16cid:durableId="569271638">
    <w:abstractNumId w:val="5"/>
  </w:num>
  <w:num w:numId="11" w16cid:durableId="1436903629">
    <w:abstractNumId w:val="14"/>
  </w:num>
  <w:num w:numId="12" w16cid:durableId="1377008413">
    <w:abstractNumId w:val="17"/>
  </w:num>
  <w:num w:numId="13" w16cid:durableId="1360856679">
    <w:abstractNumId w:val="12"/>
  </w:num>
  <w:num w:numId="14" w16cid:durableId="1638023067">
    <w:abstractNumId w:val="13"/>
  </w:num>
  <w:num w:numId="15" w16cid:durableId="1707023576">
    <w:abstractNumId w:val="19"/>
  </w:num>
  <w:num w:numId="16" w16cid:durableId="903222212">
    <w:abstractNumId w:val="20"/>
  </w:num>
  <w:num w:numId="17" w16cid:durableId="1400520801">
    <w:abstractNumId w:val="0"/>
  </w:num>
  <w:num w:numId="18" w16cid:durableId="8339365">
    <w:abstractNumId w:val="15"/>
  </w:num>
  <w:num w:numId="19" w16cid:durableId="1598514316">
    <w:abstractNumId w:val="3"/>
  </w:num>
  <w:num w:numId="20" w16cid:durableId="347491545">
    <w:abstractNumId w:val="2"/>
  </w:num>
  <w:num w:numId="21" w16cid:durableId="1281910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151E0"/>
    <w:rsid w:val="000256AA"/>
    <w:rsid w:val="00031FCE"/>
    <w:rsid w:val="000336C1"/>
    <w:rsid w:val="00036172"/>
    <w:rsid w:val="00046992"/>
    <w:rsid w:val="000505D2"/>
    <w:rsid w:val="0006287B"/>
    <w:rsid w:val="00062FDD"/>
    <w:rsid w:val="00065D1A"/>
    <w:rsid w:val="00073241"/>
    <w:rsid w:val="0007374C"/>
    <w:rsid w:val="000744A7"/>
    <w:rsid w:val="00076095"/>
    <w:rsid w:val="0008068C"/>
    <w:rsid w:val="0008601C"/>
    <w:rsid w:val="00090E16"/>
    <w:rsid w:val="00092542"/>
    <w:rsid w:val="0009792E"/>
    <w:rsid w:val="000A7300"/>
    <w:rsid w:val="000B0093"/>
    <w:rsid w:val="000B4701"/>
    <w:rsid w:val="000C0901"/>
    <w:rsid w:val="000C0962"/>
    <w:rsid w:val="000C3CA8"/>
    <w:rsid w:val="000C5F57"/>
    <w:rsid w:val="000D1716"/>
    <w:rsid w:val="000D4874"/>
    <w:rsid w:val="000E4F57"/>
    <w:rsid w:val="000F05C1"/>
    <w:rsid w:val="000F5298"/>
    <w:rsid w:val="000F7FEF"/>
    <w:rsid w:val="001025F4"/>
    <w:rsid w:val="00103E03"/>
    <w:rsid w:val="00105534"/>
    <w:rsid w:val="0011592D"/>
    <w:rsid w:val="00121760"/>
    <w:rsid w:val="00126DA8"/>
    <w:rsid w:val="00135217"/>
    <w:rsid w:val="001506D9"/>
    <w:rsid w:val="00160514"/>
    <w:rsid w:val="00160F50"/>
    <w:rsid w:val="0016672D"/>
    <w:rsid w:val="00175F7C"/>
    <w:rsid w:val="00176017"/>
    <w:rsid w:val="0017796A"/>
    <w:rsid w:val="00186039"/>
    <w:rsid w:val="00196559"/>
    <w:rsid w:val="001A5854"/>
    <w:rsid w:val="001A642A"/>
    <w:rsid w:val="001B1E39"/>
    <w:rsid w:val="001B31F6"/>
    <w:rsid w:val="001C1828"/>
    <w:rsid w:val="001C370B"/>
    <w:rsid w:val="001D63AA"/>
    <w:rsid w:val="001E6BD3"/>
    <w:rsid w:val="001F28F8"/>
    <w:rsid w:val="00200481"/>
    <w:rsid w:val="0021079B"/>
    <w:rsid w:val="0021400D"/>
    <w:rsid w:val="002277EB"/>
    <w:rsid w:val="00242B94"/>
    <w:rsid w:val="0024649B"/>
    <w:rsid w:val="0025246B"/>
    <w:rsid w:val="00255760"/>
    <w:rsid w:val="00256B40"/>
    <w:rsid w:val="00261B74"/>
    <w:rsid w:val="00277FA9"/>
    <w:rsid w:val="0028142A"/>
    <w:rsid w:val="00285B9B"/>
    <w:rsid w:val="0029609C"/>
    <w:rsid w:val="002A0D99"/>
    <w:rsid w:val="002A124E"/>
    <w:rsid w:val="002A2C0E"/>
    <w:rsid w:val="002A3B22"/>
    <w:rsid w:val="002A63EE"/>
    <w:rsid w:val="002C021D"/>
    <w:rsid w:val="002C1759"/>
    <w:rsid w:val="002D6664"/>
    <w:rsid w:val="002E6F0F"/>
    <w:rsid w:val="002E7A29"/>
    <w:rsid w:val="002F1BF0"/>
    <w:rsid w:val="002F26FD"/>
    <w:rsid w:val="00300AD7"/>
    <w:rsid w:val="00306E38"/>
    <w:rsid w:val="00307B2A"/>
    <w:rsid w:val="00312739"/>
    <w:rsid w:val="00314E6F"/>
    <w:rsid w:val="003151C0"/>
    <w:rsid w:val="0032A26C"/>
    <w:rsid w:val="0034616C"/>
    <w:rsid w:val="003470E3"/>
    <w:rsid w:val="003515EE"/>
    <w:rsid w:val="0035206D"/>
    <w:rsid w:val="00362675"/>
    <w:rsid w:val="00364C1D"/>
    <w:rsid w:val="00366FD8"/>
    <w:rsid w:val="0037022C"/>
    <w:rsid w:val="00370605"/>
    <w:rsid w:val="00373F19"/>
    <w:rsid w:val="00375AEA"/>
    <w:rsid w:val="003802D8"/>
    <w:rsid w:val="003864FA"/>
    <w:rsid w:val="0038736D"/>
    <w:rsid w:val="003A3C44"/>
    <w:rsid w:val="003A73C4"/>
    <w:rsid w:val="003B3CA3"/>
    <w:rsid w:val="003C7561"/>
    <w:rsid w:val="003D6AC3"/>
    <w:rsid w:val="003E2CC9"/>
    <w:rsid w:val="003F5BD0"/>
    <w:rsid w:val="00400240"/>
    <w:rsid w:val="00401DE9"/>
    <w:rsid w:val="00412DF6"/>
    <w:rsid w:val="00431276"/>
    <w:rsid w:val="00437AFF"/>
    <w:rsid w:val="00446D7F"/>
    <w:rsid w:val="00451C38"/>
    <w:rsid w:val="0046470F"/>
    <w:rsid w:val="00470355"/>
    <w:rsid w:val="00471E0F"/>
    <w:rsid w:val="004806D2"/>
    <w:rsid w:val="00480AD0"/>
    <w:rsid w:val="004861FA"/>
    <w:rsid w:val="004907AE"/>
    <w:rsid w:val="00493108"/>
    <w:rsid w:val="004935CE"/>
    <w:rsid w:val="00493F6D"/>
    <w:rsid w:val="00494056"/>
    <w:rsid w:val="004C427A"/>
    <w:rsid w:val="004C6958"/>
    <w:rsid w:val="004D077C"/>
    <w:rsid w:val="004D2ECD"/>
    <w:rsid w:val="004D36E8"/>
    <w:rsid w:val="004D496D"/>
    <w:rsid w:val="004D530E"/>
    <w:rsid w:val="004E6DFC"/>
    <w:rsid w:val="004F6275"/>
    <w:rsid w:val="00524629"/>
    <w:rsid w:val="005302AE"/>
    <w:rsid w:val="00530999"/>
    <w:rsid w:val="00537C48"/>
    <w:rsid w:val="00543492"/>
    <w:rsid w:val="0054414A"/>
    <w:rsid w:val="00546531"/>
    <w:rsid w:val="00546E4B"/>
    <w:rsid w:val="005471EE"/>
    <w:rsid w:val="00547A3D"/>
    <w:rsid w:val="00547E6D"/>
    <w:rsid w:val="00561610"/>
    <w:rsid w:val="00561D2E"/>
    <w:rsid w:val="005637A5"/>
    <w:rsid w:val="005701A0"/>
    <w:rsid w:val="00582789"/>
    <w:rsid w:val="00582BF0"/>
    <w:rsid w:val="005846BD"/>
    <w:rsid w:val="00584B33"/>
    <w:rsid w:val="0058554F"/>
    <w:rsid w:val="00591E11"/>
    <w:rsid w:val="0059240A"/>
    <w:rsid w:val="00596C82"/>
    <w:rsid w:val="005A4A5A"/>
    <w:rsid w:val="005A75E7"/>
    <w:rsid w:val="005B0175"/>
    <w:rsid w:val="005B51B0"/>
    <w:rsid w:val="005E6E0C"/>
    <w:rsid w:val="005F5E87"/>
    <w:rsid w:val="00600172"/>
    <w:rsid w:val="00603214"/>
    <w:rsid w:val="0061266B"/>
    <w:rsid w:val="00616CA2"/>
    <w:rsid w:val="00621F92"/>
    <w:rsid w:val="0063157C"/>
    <w:rsid w:val="00635420"/>
    <w:rsid w:val="006409F9"/>
    <w:rsid w:val="0064115D"/>
    <w:rsid w:val="0064530B"/>
    <w:rsid w:val="00646C1B"/>
    <w:rsid w:val="00647748"/>
    <w:rsid w:val="006554C9"/>
    <w:rsid w:val="006636D7"/>
    <w:rsid w:val="00671E80"/>
    <w:rsid w:val="006750D1"/>
    <w:rsid w:val="0069299A"/>
    <w:rsid w:val="00695064"/>
    <w:rsid w:val="006A2D49"/>
    <w:rsid w:val="006B1109"/>
    <w:rsid w:val="006B1259"/>
    <w:rsid w:val="006B2924"/>
    <w:rsid w:val="006B2E40"/>
    <w:rsid w:val="006B46B1"/>
    <w:rsid w:val="006C31A0"/>
    <w:rsid w:val="006C7AC4"/>
    <w:rsid w:val="006D331C"/>
    <w:rsid w:val="006D4123"/>
    <w:rsid w:val="006E099D"/>
    <w:rsid w:val="006E38FF"/>
    <w:rsid w:val="006F1277"/>
    <w:rsid w:val="006F5D1D"/>
    <w:rsid w:val="006F6A74"/>
    <w:rsid w:val="0070056C"/>
    <w:rsid w:val="00712F25"/>
    <w:rsid w:val="0072070D"/>
    <w:rsid w:val="00720B71"/>
    <w:rsid w:val="00720FB8"/>
    <w:rsid w:val="007261AF"/>
    <w:rsid w:val="007270CA"/>
    <w:rsid w:val="00735886"/>
    <w:rsid w:val="007405DB"/>
    <w:rsid w:val="00740AAD"/>
    <w:rsid w:val="00752C63"/>
    <w:rsid w:val="00766652"/>
    <w:rsid w:val="007666C9"/>
    <w:rsid w:val="007744D9"/>
    <w:rsid w:val="00782BF7"/>
    <w:rsid w:val="00785F45"/>
    <w:rsid w:val="00790BAD"/>
    <w:rsid w:val="007938CB"/>
    <w:rsid w:val="00796530"/>
    <w:rsid w:val="007A3BB0"/>
    <w:rsid w:val="007A4466"/>
    <w:rsid w:val="007A5A0C"/>
    <w:rsid w:val="007B0DF0"/>
    <w:rsid w:val="007B25D5"/>
    <w:rsid w:val="007B3592"/>
    <w:rsid w:val="007B6065"/>
    <w:rsid w:val="007C1256"/>
    <w:rsid w:val="007C5696"/>
    <w:rsid w:val="007D1238"/>
    <w:rsid w:val="007D6193"/>
    <w:rsid w:val="007D7C6C"/>
    <w:rsid w:val="007E1CC2"/>
    <w:rsid w:val="007F2F23"/>
    <w:rsid w:val="00807D5B"/>
    <w:rsid w:val="00821C02"/>
    <w:rsid w:val="00830AD4"/>
    <w:rsid w:val="008366B9"/>
    <w:rsid w:val="00837543"/>
    <w:rsid w:val="00843AC5"/>
    <w:rsid w:val="008547A4"/>
    <w:rsid w:val="008623F0"/>
    <w:rsid w:val="0086242B"/>
    <w:rsid w:val="00865858"/>
    <w:rsid w:val="008702B5"/>
    <w:rsid w:val="00873A93"/>
    <w:rsid w:val="00873D29"/>
    <w:rsid w:val="00880428"/>
    <w:rsid w:val="00891B95"/>
    <w:rsid w:val="00892D90"/>
    <w:rsid w:val="00897046"/>
    <w:rsid w:val="008A637B"/>
    <w:rsid w:val="008A7227"/>
    <w:rsid w:val="008A7EC9"/>
    <w:rsid w:val="008B334A"/>
    <w:rsid w:val="008B5708"/>
    <w:rsid w:val="008B6128"/>
    <w:rsid w:val="008B76D8"/>
    <w:rsid w:val="008C2A6F"/>
    <w:rsid w:val="008C2EA8"/>
    <w:rsid w:val="008D4AC0"/>
    <w:rsid w:val="008D57D0"/>
    <w:rsid w:val="008D6AAB"/>
    <w:rsid w:val="008E2FCB"/>
    <w:rsid w:val="008E34B5"/>
    <w:rsid w:val="008F659C"/>
    <w:rsid w:val="009032F1"/>
    <w:rsid w:val="009071AC"/>
    <w:rsid w:val="0090779B"/>
    <w:rsid w:val="00911588"/>
    <w:rsid w:val="00921B65"/>
    <w:rsid w:val="00925A27"/>
    <w:rsid w:val="00926134"/>
    <w:rsid w:val="009313ED"/>
    <w:rsid w:val="009554A1"/>
    <w:rsid w:val="009568E0"/>
    <w:rsid w:val="00967345"/>
    <w:rsid w:val="009757F3"/>
    <w:rsid w:val="00982D79"/>
    <w:rsid w:val="009A553E"/>
    <w:rsid w:val="009B0192"/>
    <w:rsid w:val="009B4A47"/>
    <w:rsid w:val="009B6402"/>
    <w:rsid w:val="009B7AD7"/>
    <w:rsid w:val="009C0D7B"/>
    <w:rsid w:val="009D10CE"/>
    <w:rsid w:val="009D219E"/>
    <w:rsid w:val="009D7E01"/>
    <w:rsid w:val="009E0E2D"/>
    <w:rsid w:val="009E7A77"/>
    <w:rsid w:val="009F29C6"/>
    <w:rsid w:val="00A04F75"/>
    <w:rsid w:val="00A132C8"/>
    <w:rsid w:val="00A155E7"/>
    <w:rsid w:val="00A17464"/>
    <w:rsid w:val="00A225A6"/>
    <w:rsid w:val="00A2447C"/>
    <w:rsid w:val="00A26F98"/>
    <w:rsid w:val="00A318B7"/>
    <w:rsid w:val="00A32B65"/>
    <w:rsid w:val="00A663F8"/>
    <w:rsid w:val="00A71816"/>
    <w:rsid w:val="00A71D6A"/>
    <w:rsid w:val="00A75A91"/>
    <w:rsid w:val="00A77BE5"/>
    <w:rsid w:val="00A821BF"/>
    <w:rsid w:val="00A84942"/>
    <w:rsid w:val="00A85A34"/>
    <w:rsid w:val="00A940D6"/>
    <w:rsid w:val="00A94E09"/>
    <w:rsid w:val="00A962E1"/>
    <w:rsid w:val="00AA24D3"/>
    <w:rsid w:val="00AB0E7F"/>
    <w:rsid w:val="00AB34CE"/>
    <w:rsid w:val="00AC473A"/>
    <w:rsid w:val="00AC5BE1"/>
    <w:rsid w:val="00AD20F4"/>
    <w:rsid w:val="00AD4A69"/>
    <w:rsid w:val="00AD6F46"/>
    <w:rsid w:val="00AE5E98"/>
    <w:rsid w:val="00AF4D52"/>
    <w:rsid w:val="00AF5E27"/>
    <w:rsid w:val="00B01E13"/>
    <w:rsid w:val="00B03804"/>
    <w:rsid w:val="00B10E88"/>
    <w:rsid w:val="00B13D0C"/>
    <w:rsid w:val="00B14AAA"/>
    <w:rsid w:val="00B14CE9"/>
    <w:rsid w:val="00B37D05"/>
    <w:rsid w:val="00B42FD9"/>
    <w:rsid w:val="00B43DF7"/>
    <w:rsid w:val="00B51B8D"/>
    <w:rsid w:val="00B53842"/>
    <w:rsid w:val="00B57262"/>
    <w:rsid w:val="00B63C01"/>
    <w:rsid w:val="00B73785"/>
    <w:rsid w:val="00B73EF2"/>
    <w:rsid w:val="00B75DBB"/>
    <w:rsid w:val="00B87BBA"/>
    <w:rsid w:val="00B91D42"/>
    <w:rsid w:val="00BA2A47"/>
    <w:rsid w:val="00BB78E5"/>
    <w:rsid w:val="00BC00A0"/>
    <w:rsid w:val="00BC1692"/>
    <w:rsid w:val="00BC22C3"/>
    <w:rsid w:val="00BC5211"/>
    <w:rsid w:val="00BD1152"/>
    <w:rsid w:val="00BD2B95"/>
    <w:rsid w:val="00BD442E"/>
    <w:rsid w:val="00BE03B1"/>
    <w:rsid w:val="00C02576"/>
    <w:rsid w:val="00C03EBE"/>
    <w:rsid w:val="00C051DD"/>
    <w:rsid w:val="00C16ED1"/>
    <w:rsid w:val="00C24C99"/>
    <w:rsid w:val="00C24EDF"/>
    <w:rsid w:val="00C26F16"/>
    <w:rsid w:val="00C33565"/>
    <w:rsid w:val="00C36757"/>
    <w:rsid w:val="00C43732"/>
    <w:rsid w:val="00C507CE"/>
    <w:rsid w:val="00C5214E"/>
    <w:rsid w:val="00C56761"/>
    <w:rsid w:val="00C64438"/>
    <w:rsid w:val="00C65E10"/>
    <w:rsid w:val="00C7114A"/>
    <w:rsid w:val="00C74679"/>
    <w:rsid w:val="00CA5A0C"/>
    <w:rsid w:val="00CA6714"/>
    <w:rsid w:val="00CB5C16"/>
    <w:rsid w:val="00CC0C49"/>
    <w:rsid w:val="00CC2500"/>
    <w:rsid w:val="00CC78AE"/>
    <w:rsid w:val="00CE0073"/>
    <w:rsid w:val="00CE5A7D"/>
    <w:rsid w:val="00CE76FD"/>
    <w:rsid w:val="00CF0873"/>
    <w:rsid w:val="00CF0BF5"/>
    <w:rsid w:val="00CF363F"/>
    <w:rsid w:val="00D02A94"/>
    <w:rsid w:val="00D13E70"/>
    <w:rsid w:val="00D179CD"/>
    <w:rsid w:val="00D20AF4"/>
    <w:rsid w:val="00D22E71"/>
    <w:rsid w:val="00D2533F"/>
    <w:rsid w:val="00D270EF"/>
    <w:rsid w:val="00D33177"/>
    <w:rsid w:val="00D528DA"/>
    <w:rsid w:val="00D647C1"/>
    <w:rsid w:val="00D755A2"/>
    <w:rsid w:val="00D769D4"/>
    <w:rsid w:val="00D91AE2"/>
    <w:rsid w:val="00D96F53"/>
    <w:rsid w:val="00DB267D"/>
    <w:rsid w:val="00DC2F17"/>
    <w:rsid w:val="00DE1792"/>
    <w:rsid w:val="00DE250B"/>
    <w:rsid w:val="00DE4F90"/>
    <w:rsid w:val="00DF2861"/>
    <w:rsid w:val="00DF3CC4"/>
    <w:rsid w:val="00DF76AF"/>
    <w:rsid w:val="00E046EA"/>
    <w:rsid w:val="00E1154E"/>
    <w:rsid w:val="00E118C7"/>
    <w:rsid w:val="00E1200A"/>
    <w:rsid w:val="00E149FF"/>
    <w:rsid w:val="00E16189"/>
    <w:rsid w:val="00E2241E"/>
    <w:rsid w:val="00E25E05"/>
    <w:rsid w:val="00E30443"/>
    <w:rsid w:val="00E32CFC"/>
    <w:rsid w:val="00E616E3"/>
    <w:rsid w:val="00E70743"/>
    <w:rsid w:val="00E70FAB"/>
    <w:rsid w:val="00E81AE6"/>
    <w:rsid w:val="00E81C72"/>
    <w:rsid w:val="00E81CEB"/>
    <w:rsid w:val="00E82A82"/>
    <w:rsid w:val="00E90917"/>
    <w:rsid w:val="00EB3AC5"/>
    <w:rsid w:val="00EC201D"/>
    <w:rsid w:val="00EC6E30"/>
    <w:rsid w:val="00EC720C"/>
    <w:rsid w:val="00ED7F76"/>
    <w:rsid w:val="00EE711A"/>
    <w:rsid w:val="00EF2FA2"/>
    <w:rsid w:val="00EF616A"/>
    <w:rsid w:val="00EF7958"/>
    <w:rsid w:val="00F07D14"/>
    <w:rsid w:val="00F10C3C"/>
    <w:rsid w:val="00F238B9"/>
    <w:rsid w:val="00F333F0"/>
    <w:rsid w:val="00F40650"/>
    <w:rsid w:val="00F43E41"/>
    <w:rsid w:val="00F52395"/>
    <w:rsid w:val="00F6194D"/>
    <w:rsid w:val="00F8183E"/>
    <w:rsid w:val="00F819FC"/>
    <w:rsid w:val="00F825A8"/>
    <w:rsid w:val="00F8681E"/>
    <w:rsid w:val="00F91CDF"/>
    <w:rsid w:val="00F96AF6"/>
    <w:rsid w:val="00FA03B7"/>
    <w:rsid w:val="00FA36AE"/>
    <w:rsid w:val="00FA700E"/>
    <w:rsid w:val="00FB558A"/>
    <w:rsid w:val="00FB700E"/>
    <w:rsid w:val="00FC2A3D"/>
    <w:rsid w:val="00FC6EA8"/>
    <w:rsid w:val="00FD1851"/>
    <w:rsid w:val="00FD45EC"/>
    <w:rsid w:val="00FE0B5B"/>
    <w:rsid w:val="00FE209D"/>
    <w:rsid w:val="00FE6417"/>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0"/>
    <w:basedOn w:val="Normal"/>
    <w:autoRedefine/>
    <w:rsid w:val="0016672D"/>
    <w:pPr>
      <w:spacing w:before="0" w:beforeAutospacing="0" w:after="160" w:afterAutospacing="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CB12A-633E-4B4F-AF87-73E54FB8C463}">
  <ds:schemaRefs>
    <ds:schemaRef ds:uri="http://schemas.microsoft.com/office/2006/metadata/properties"/>
    <ds:schemaRef ds:uri="http://schemas.microsoft.com/office/infopath/2007/PartnerControls"/>
    <ds:schemaRef ds:uri="2af155c5-d96b-46f6-847c-02ce2b846c0b"/>
  </ds:schemaRefs>
</ds:datastoreItem>
</file>

<file path=customXml/itemProps2.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78033-067D-424A-98FC-4225BC8D4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269</cp:revision>
  <dcterms:created xsi:type="dcterms:W3CDTF">2023-07-04T07:51:00Z</dcterms:created>
  <dcterms:modified xsi:type="dcterms:W3CDTF">2023-09-20T12:39:00Z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